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Pr="00AC5D60">
        <w:rPr>
          <w:rFonts w:ascii="Times New Roman" w:hAnsi="Times New Roman" w:cs="Times New Roman"/>
        </w:rPr>
        <w:t xml:space="preserve"> </w:t>
      </w:r>
    </w:p>
    <w:p w:rsidR="002F5E10" w:rsidRPr="00AC5D60" w:rsidRDefault="00651B52" w:rsidP="00E0062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2F5E10" w:rsidRPr="00AC5D60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="002F5E10"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</w:t>
      </w:r>
      <w:proofErr w:type="spellStart"/>
      <w:r w:rsidRPr="00AC5D60">
        <w:rPr>
          <w:rFonts w:ascii="Times New Roman" w:hAnsi="Times New Roman" w:cs="Times New Roman"/>
        </w:rPr>
        <w:t>Куньинская</w:t>
      </w:r>
      <w:proofErr w:type="spellEnd"/>
      <w:r w:rsidRPr="00AC5D60">
        <w:rPr>
          <w:rFonts w:ascii="Times New Roman" w:hAnsi="Times New Roman" w:cs="Times New Roman"/>
        </w:rPr>
        <w:t xml:space="preserve"> волость» о</w:t>
      </w:r>
      <w:r w:rsidR="00C47444">
        <w:rPr>
          <w:rFonts w:ascii="Times New Roman" w:hAnsi="Times New Roman" w:cs="Times New Roman"/>
        </w:rPr>
        <w:t>т 05.02</w:t>
      </w:r>
      <w:r>
        <w:rPr>
          <w:rFonts w:ascii="Times New Roman" w:hAnsi="Times New Roman" w:cs="Times New Roman"/>
        </w:rPr>
        <w:t>.</w:t>
      </w:r>
      <w:r w:rsidRPr="00AC5D60">
        <w:rPr>
          <w:rFonts w:ascii="Times New Roman" w:hAnsi="Times New Roman" w:cs="Times New Roman"/>
        </w:rPr>
        <w:t>202</w:t>
      </w:r>
      <w:r w:rsidR="009F19A5">
        <w:rPr>
          <w:rFonts w:ascii="Times New Roman" w:hAnsi="Times New Roman" w:cs="Times New Roman"/>
        </w:rPr>
        <w:t>5</w:t>
      </w:r>
      <w:r w:rsidRPr="00AC5D60">
        <w:rPr>
          <w:rFonts w:ascii="Times New Roman" w:hAnsi="Times New Roman" w:cs="Times New Roman"/>
        </w:rPr>
        <w:t xml:space="preserve"> г.  № </w:t>
      </w:r>
      <w:bookmarkStart w:id="0" w:name="_GoBack"/>
      <w:bookmarkEnd w:id="0"/>
      <w:r w:rsidR="00C47444">
        <w:rPr>
          <w:rFonts w:ascii="Times New Roman" w:hAnsi="Times New Roman" w:cs="Times New Roman"/>
        </w:rPr>
        <w:t>10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 w:rsidR="00113F84">
        <w:rPr>
          <w:rFonts w:ascii="Times New Roman" w:hAnsi="Times New Roman" w:cs="Times New Roman"/>
        </w:rPr>
        <w:t xml:space="preserve"> внесении изменений в</w:t>
      </w:r>
      <w:r>
        <w:rPr>
          <w:rFonts w:ascii="Times New Roman" w:hAnsi="Times New Roman" w:cs="Times New Roman"/>
        </w:rPr>
        <w:t xml:space="preserve"> </w:t>
      </w:r>
      <w:r w:rsidRPr="00AC5D60">
        <w:rPr>
          <w:rFonts w:ascii="Times New Roman" w:hAnsi="Times New Roman" w:cs="Times New Roman"/>
        </w:rPr>
        <w:t>муниципальн</w:t>
      </w:r>
      <w:r w:rsidR="00113F84"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 w:rsidR="00113F84">
        <w:rPr>
          <w:rFonts w:ascii="Times New Roman" w:hAnsi="Times New Roman" w:cs="Times New Roman"/>
        </w:rPr>
        <w:t>у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2F5E10" w:rsidRPr="00AC5D60" w:rsidRDefault="002F5E10" w:rsidP="00E0062B">
      <w:pPr>
        <w:pStyle w:val="a3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волость» на 2023</w:t>
      </w:r>
      <w:r w:rsidRPr="00AC5D60">
        <w:rPr>
          <w:rFonts w:ascii="Times New Roman" w:hAnsi="Times New Roman" w:cs="Times New Roman"/>
        </w:rPr>
        <w:t>-202</w:t>
      </w:r>
      <w:r w:rsidR="00113F84"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2F5E10" w:rsidRDefault="002F5E10" w:rsidP="00B111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106" w:rsidRPr="0048559C" w:rsidRDefault="00B11106" w:rsidP="00B11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11106" w:rsidRPr="0048559C" w:rsidRDefault="00B11106" w:rsidP="00B111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«Комплексное развитие систем инфраструктуры и благоустройства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волость» на 2023 – 2027</w:t>
      </w:r>
      <w:r w:rsidRPr="004855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526"/>
        <w:gridCol w:w="1478"/>
        <w:gridCol w:w="1073"/>
        <w:gridCol w:w="993"/>
        <w:gridCol w:w="1134"/>
        <w:gridCol w:w="1275"/>
        <w:gridCol w:w="993"/>
        <w:gridCol w:w="1134"/>
      </w:tblGrid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«Комплексное развитие систем инфраструктуры и благоустройства муниципального образования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="00B11106">
              <w:rPr>
                <w:rFonts w:ascii="Times New Roman" w:eastAsia="Times New Roman" w:hAnsi="Times New Roman" w:cs="Times New Roman"/>
                <w:sz w:val="24"/>
                <w:szCs w:val="24"/>
              </w:rPr>
              <w:t>ньинская</w:t>
            </w:r>
            <w:proofErr w:type="spellEnd"/>
            <w:r w:rsidR="00B11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на 2023 – 2027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 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Обеспечение эффективного функционирования органов местного самоуправления муниципального образования.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4. 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      </w:r>
            <w:proofErr w:type="gramEnd"/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1.Содержание и ремонт автомобильных дорог общего</w:t>
            </w:r>
            <w:r w:rsidRPr="00D30B10">
              <w:rPr>
                <w:rFonts w:ascii="Calibri" w:eastAsia="Times New Roman" w:hAnsi="Calibri" w:cs="Times New Roman"/>
              </w:rPr>
              <w:t xml:space="preserve">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коммунальных отходов с территории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условий противопожарной защищенности территории поселения.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7.Развитие материально-технической базы, оснащение системами пожаротушения.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безопасности гидротехнических сооружений.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9.Повышение эффективности функционирования системы муниципального управления.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10. Осуществление полномочий по первичному воинскому учету на территориях, где отсутствуют военные комиссариаты.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 Единовременные выплаты отдельным категориям граждан.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13.Создание условий  для организации досуга и обеспечения жителей поселения услугами организаций культуры.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14.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 </w:t>
            </w:r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(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D30B1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r w:rsidR="00D114C1">
              <w:rPr>
                <w:rFonts w:ascii="Times New Roman" w:hAnsi="Times New Roman" w:cs="Times New Roman"/>
                <w:sz w:val="24"/>
                <w:szCs w:val="24"/>
              </w:rPr>
              <w:t>лизация народной программы -  (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AD018A" w:rsidRPr="00D30B10" w:rsidRDefault="0079632F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</w:t>
            </w:r>
            <w:r w:rsidR="00AD018A"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оборудованных и реконструированных детских площадок – 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(га).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13. Снижение количества пожаров – (ед. в год).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(ед. в год).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(чел).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учетных работников - (чел.). 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17.Количество получателей доплаты к пенсии – (чел).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получателей единовременной выплаты -</w:t>
            </w:r>
            <w:r w:rsidR="004D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(чел).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- (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(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воспитанию и просвещения населения – 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22.Количество участников мероприятий по экологическому воспитанию и просвещению – (чел.).</w:t>
            </w:r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1.Подпрограмма «Развитие систем и объектов инфраструктуры и благоустройства территории».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2.Подпрограмма «Обеспечение безопасности населения и объектов на территории поселения».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3.Подпрограмма «Обеспечение функционирования органов местного самоуправления муниципального образования».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 Подпрограмма «Создание условий для организации досуга и обеспечения жителей поселения услугами организации культуры».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5. Подпрограмма «Развитие физической культуры и спорта на территории поселения».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6.Подпрограмма «Экологическое воспитания и формирование экологической культуры у жителей поселения в области обращения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твердыми коммунальными отходами».</w:t>
            </w:r>
          </w:p>
        </w:tc>
      </w:tr>
      <w:tr w:rsidR="00AD018A" w:rsidRPr="00D30B10" w:rsidTr="00253497">
        <w:tc>
          <w:tcPr>
            <w:tcW w:w="3004" w:type="dxa"/>
            <w:gridSpan w:val="2"/>
          </w:tcPr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02" w:type="dxa"/>
            <w:gridSpan w:val="6"/>
          </w:tcPr>
          <w:p w:rsidR="00AD018A" w:rsidRPr="00D30B10" w:rsidRDefault="00AD018A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B11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53497" w:rsidRPr="00D30B10" w:rsidTr="00CA08B9">
        <w:tc>
          <w:tcPr>
            <w:tcW w:w="1526" w:type="dxa"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78" w:type="dxa"/>
          </w:tcPr>
          <w:p w:rsidR="00253497" w:rsidRPr="00D30B10" w:rsidRDefault="00253497" w:rsidP="007963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</w:tcPr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253497" w:rsidRPr="00D30B10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253497" w:rsidRPr="00D30B10" w:rsidRDefault="00253497" w:rsidP="00123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53497" w:rsidRPr="00D30B10" w:rsidRDefault="00253497" w:rsidP="00123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53497" w:rsidRPr="00D30B10" w:rsidTr="00CA08B9">
        <w:tc>
          <w:tcPr>
            <w:tcW w:w="1526" w:type="dxa"/>
            <w:vMerge w:val="restart"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7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8B9" w:rsidRPr="00FF03B4">
              <w:rPr>
                <w:rFonts w:ascii="Times New Roman" w:hAnsi="Times New Roman" w:cs="Times New Roman"/>
                <w:sz w:val="24"/>
                <w:szCs w:val="24"/>
              </w:rPr>
              <w:t> 819,27741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662,62741</w:t>
            </w:r>
          </w:p>
        </w:tc>
        <w:tc>
          <w:tcPr>
            <w:tcW w:w="1134" w:type="dxa"/>
          </w:tcPr>
          <w:p w:rsidR="00253497" w:rsidRPr="00FF03B4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363,51</w:t>
            </w:r>
          </w:p>
        </w:tc>
        <w:tc>
          <w:tcPr>
            <w:tcW w:w="1275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379,55</w:t>
            </w:r>
          </w:p>
        </w:tc>
        <w:tc>
          <w:tcPr>
            <w:tcW w:w="993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413,59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3" w:type="dxa"/>
          </w:tcPr>
          <w:p w:rsidR="00253497" w:rsidRPr="00FF03B4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2 395,702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</w:p>
        </w:tc>
        <w:tc>
          <w:tcPr>
            <w:tcW w:w="1134" w:type="dxa"/>
          </w:tcPr>
          <w:p w:rsidR="00CA08B9" w:rsidRPr="00FF03B4" w:rsidRDefault="00CA08B9" w:rsidP="00CA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1 405,0</w:t>
            </w:r>
          </w:p>
        </w:tc>
        <w:tc>
          <w:tcPr>
            <w:tcW w:w="1275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993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3" w:type="dxa"/>
          </w:tcPr>
          <w:p w:rsidR="00253497" w:rsidRPr="00FF03B4" w:rsidRDefault="00FF03B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70 837,88275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14 534,99322</w:t>
            </w:r>
          </w:p>
        </w:tc>
        <w:tc>
          <w:tcPr>
            <w:tcW w:w="1134" w:type="dxa"/>
          </w:tcPr>
          <w:p w:rsidR="00253497" w:rsidRPr="00FF03B4" w:rsidRDefault="00FF03B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14 905,24402</w:t>
            </w:r>
          </w:p>
        </w:tc>
        <w:tc>
          <w:tcPr>
            <w:tcW w:w="1275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8B9">
              <w:rPr>
                <w:rFonts w:ascii="Times New Roman" w:hAnsi="Times New Roman" w:cs="Times New Roman"/>
                <w:sz w:val="24"/>
                <w:szCs w:val="24"/>
              </w:rPr>
              <w:t>3 315,74551</w:t>
            </w:r>
          </w:p>
        </w:tc>
        <w:tc>
          <w:tcPr>
            <w:tcW w:w="993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13 169,4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497" w:rsidRPr="00CA08B9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97" w:rsidRPr="00D30B10" w:rsidTr="00CA08B9">
        <w:tc>
          <w:tcPr>
            <w:tcW w:w="1526" w:type="dxa"/>
            <w:vMerge/>
          </w:tcPr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253497" w:rsidRPr="00CA08B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3" w:type="dxa"/>
          </w:tcPr>
          <w:p w:rsidR="00253497" w:rsidRPr="00FF03B4" w:rsidRDefault="00FF03B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75 052,86216</w:t>
            </w:r>
          </w:p>
        </w:tc>
        <w:tc>
          <w:tcPr>
            <w:tcW w:w="993" w:type="dxa"/>
          </w:tcPr>
          <w:p w:rsidR="00253497" w:rsidRPr="00FF03B4" w:rsidRDefault="0025349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B4">
              <w:rPr>
                <w:rFonts w:ascii="Times New Roman" w:hAnsi="Times New Roman" w:cs="Times New Roman"/>
                <w:sz w:val="24"/>
                <w:szCs w:val="24"/>
              </w:rPr>
              <w:t>16 106,62063</w:t>
            </w:r>
          </w:p>
        </w:tc>
        <w:tc>
          <w:tcPr>
            <w:tcW w:w="1134" w:type="dxa"/>
          </w:tcPr>
          <w:p w:rsidR="00253497" w:rsidRPr="00FF03B4" w:rsidRDefault="00A053F3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16 673,75402</w:t>
            </w:r>
          </w:p>
        </w:tc>
        <w:tc>
          <w:tcPr>
            <w:tcW w:w="1275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13 776,99751</w:t>
            </w:r>
          </w:p>
        </w:tc>
        <w:tc>
          <w:tcPr>
            <w:tcW w:w="993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13 582,99</w:t>
            </w:r>
          </w:p>
        </w:tc>
        <w:tc>
          <w:tcPr>
            <w:tcW w:w="1134" w:type="dxa"/>
          </w:tcPr>
          <w:p w:rsidR="00253497" w:rsidRPr="00CA08B9" w:rsidRDefault="00CA08B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14 912,5</w:t>
            </w:r>
          </w:p>
        </w:tc>
      </w:tr>
      <w:tr w:rsidR="00253497" w:rsidRPr="00D30B10" w:rsidTr="00454157">
        <w:tc>
          <w:tcPr>
            <w:tcW w:w="1526" w:type="dxa"/>
          </w:tcPr>
          <w:p w:rsidR="00253497" w:rsidRPr="00D30B10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253497" w:rsidRPr="00D30B10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497" w:rsidRPr="00D30B10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7"/>
          </w:tcPr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ьзования местного значения – 6,0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(км).</w:t>
            </w:r>
          </w:p>
          <w:p w:rsidR="00253497" w:rsidRPr="002F4E2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 местного значения –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2,03 (%).</w:t>
            </w:r>
          </w:p>
          <w:p w:rsidR="00253497" w:rsidRPr="002F4E2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нктов – 12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- 20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9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ний и гражданских кладбищ – 13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- 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</w:t>
            </w:r>
            <w:r w:rsid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4</w:t>
            </w:r>
            <w:r w:rsidRPr="002F4E2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 </w:t>
            </w:r>
            <w:r w:rsidR="004A505D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ед. в год).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2F4E2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 xml:space="preserve">тения борщевика Сосновского – </w:t>
            </w:r>
            <w:r w:rsidR="00FF03B4" w:rsidRPr="002F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,055555 (га).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13. Снижение количества пожаров – 2  (ед. в год).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14.Предупреждение возникновения чрезвычайных ситуаций природного и техногенного характера –  2 (ед. в год).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15.Количество муниципальных служащих на 1000 жителей – 2 (чел).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Количество 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 работников - 1 (чел.). 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17.Количество получателей доплаты к пенсии – 4  (чел).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18.Количество получат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елей единовременной выплаты - 49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</w:t>
            </w:r>
            <w:r w:rsidR="002F4E29">
              <w:rPr>
                <w:rFonts w:ascii="Times New Roman" w:hAnsi="Times New Roman" w:cs="Times New Roman"/>
                <w:sz w:val="24"/>
                <w:szCs w:val="24"/>
              </w:rPr>
              <w:t>ством предоставляемых услуг -  4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20.Количество мероприятий в области физкультуры, школьного спорта и массового спорта –  0 (</w:t>
            </w:r>
            <w:proofErr w:type="spellStart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21.Количество мероприятий по экологическому воспит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анию и просвещения населения – 4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253497" w:rsidRPr="002F4E29" w:rsidRDefault="0025349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22.Количество участников мероприятий по экологическ</w:t>
            </w:r>
            <w:r w:rsidR="00437A81" w:rsidRPr="002F4E29"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2F4E29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157" w:rsidRDefault="00454157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входит в состав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район», расположено в юго-восточной части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района Псковской области.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Административным центром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является рабочий поселок Кунья.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Общая площадь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- 863 кв. км.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Численность населения, проживающего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- 2 233 человека.</w:t>
      </w:r>
      <w:r w:rsidRPr="00D30B10">
        <w:rPr>
          <w:rFonts w:ascii="Times New Roman" w:hAnsi="Times New Roman" w:cs="Times New Roman"/>
          <w:sz w:val="24"/>
          <w:szCs w:val="24"/>
        </w:rPr>
        <w:tab/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включает в себя 113 населенных пунктов: Борок,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Вашуткино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Великополье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Гришино,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Денесково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Денисовка,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Докукино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Задорожье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Зехниха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Клин, Красная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Вешня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Кресты, Кузнецово,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Луговицы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Матушкино,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447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448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Мишково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Никольское, Новотроицкое,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Обжино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Пески,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Плешково,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Пухтево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Староселье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Суворово,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286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288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290 км, Таборы, в т.ч.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457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454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Трулино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Удачино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Федорцево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Филипцево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Щукино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Яблоница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Шейкино,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278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280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Бубново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Голубово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Горка,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казарма 285 км,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284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Гуляево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Качнево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Крюки,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Лесни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Назимово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276 км, Нивы, Огородцы, Сопки,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282 км, Степанцево, в т. ч.ж/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будка 273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Точилово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Трубицы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, в т. ч. ж/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казарма 281 км,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Авинцы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Арестово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Балычи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Белавино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Васютино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Гламазды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Григоркино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Дрег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Котово,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Кретивля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Курилово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Куркино,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Ларьково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Люткино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Малюткино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Микушкино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Новый Поселок,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Печково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Поташово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Рябово,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Секутьево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Спичино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Токарево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Хомушино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Хрущели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Шарапово, Шестаково,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Боровинка, Волково,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Евстигнеево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Зябки,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Коврышкино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Кожино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Колотовка,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Кошелево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Малахово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Пыньки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Слоново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Стишково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Харитоново,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Быково,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Дохино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Дубняки,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Жегалово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Зеленово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Красная Горка,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Курьяниха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Мокрики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Новарково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Ступино, Шутово,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Ямниково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.</w:t>
      </w:r>
      <w:r w:rsidRPr="00D30B10">
        <w:rPr>
          <w:rFonts w:ascii="Times New Roman" w:hAnsi="Times New Roman" w:cs="Times New Roman"/>
          <w:sz w:val="24"/>
          <w:szCs w:val="24"/>
        </w:rPr>
        <w:tab/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территории  сельского поселения действуют муниципальные учреждения: МБОУ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два филиала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детского сада «Лучик» -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Назимовский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детский сад 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Ущицкий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детский сад.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Так же на территории волости расположены: музей истории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края; два дома культуры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Шейкино; клуб-библиотека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; две сельских библиотеки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Шейкино; три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Потеплино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; медпункт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; офис врача общей практики в д. Шейкино.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На территории волости расположены четыре  стационарных почтовых отделения в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Встеселово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Слепнёво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Шейкино и три передвижных почтовых </w:t>
      </w:r>
      <w:r w:rsidRPr="00D30B10">
        <w:rPr>
          <w:rFonts w:ascii="Times New Roman" w:hAnsi="Times New Roman" w:cs="Times New Roman"/>
          <w:sz w:val="24"/>
          <w:szCs w:val="24"/>
        </w:rPr>
        <w:lastRenderedPageBreak/>
        <w:t xml:space="preserve">отделения в д. Борок, д.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Боталово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, д. Быково, которые обслуживают население удаленных деревень; функционирует 14 магазинов, на обслуживание отдаленных населенных пунктов работают автолавки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Куньинскогорайпо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и ООО «Тайфун».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Наиболее крупные предприятия, находящиеся на территории поселения: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Слактис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Реал-Агро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КУ «Великолукское лесничество», ООО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Куньяторг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 СПК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», «Крестьянско-фермерское хозяйство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», ИП  «Арутюнян»,  ИП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Тимур».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территории сельского поселения находятся 11 воинских захоронений и 19 гражданских захоронений. Так же находится 14 пожарных водоемов и 2 общественных колодца.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На берегу Двинского озера расположена туристическая база «Лесное озеро».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2. Цель и задачи Программы, показатели цели Программы, сроки реализации 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Целями м</w:t>
      </w:r>
      <w:r w:rsidRPr="00D30B10">
        <w:rPr>
          <w:rFonts w:ascii="Times New Roman" w:hAnsi="Times New Roman" w:cs="Times New Roman"/>
          <w:sz w:val="24"/>
          <w:szCs w:val="24"/>
        </w:rPr>
        <w:t>униципальной программы являются: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 -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жизнедеятельности;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- обеспечение безопасности населения и объектов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 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   - обеспечение эффективного функционирования органов местного самоуправления муниципального образования;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-сохранение и развитие культурного потенциала, гармонизация культурной жизни 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ab/>
        <w:t>-формирование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6. Создание условий противопожарной защищенности территории поселения.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7.Развитие материально-технической базы, оснащение системами пожаротушения.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8. Обеспечение безопасности гидротехнических сооружений.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9.Повышение эффективности функционирования системы муниципального управления.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 xml:space="preserve">10. Осуществление полномочий по первичному воинскому учету на территориях, где отсутствуют военные комиссариаты.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 Единовременные выплаты отдельным категориям граждан.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13. Создание условий для организации досуга и обеспечения жителей поселения услугами организации культуры.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14. Развитие физической культуры и спорта на территории поселения.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15.Формирование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у жителей поселения.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47736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84.5pt;margin-top:171.85pt;width:91.5pt;height:6.7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" stroked="f">
            <v:fill opacity="0"/>
            <v:textbox inset="0,0,0,0">
              <w:txbxContent>
                <w:p w:rsidR="006528B7" w:rsidRDefault="006528B7" w:rsidP="00AD018A">
                  <w:pPr>
                    <w:tabs>
                      <w:tab w:val="left" w:pos="522"/>
                    </w:tabs>
                  </w:pPr>
                </w:p>
              </w:txbxContent>
            </v:textbox>
            <w10:wrap type="square" side="largest" anchorx="page"/>
          </v:shape>
        </w:pict>
      </w:r>
      <w:r w:rsidR="00AD018A" w:rsidRPr="00D30B10">
        <w:rPr>
          <w:rFonts w:ascii="Times New Roman" w:hAnsi="Times New Roman" w:cs="Times New Roman"/>
          <w:bCs/>
          <w:sz w:val="24"/>
          <w:szCs w:val="24"/>
        </w:rPr>
        <w:t xml:space="preserve">Показатели </w:t>
      </w:r>
      <w:r w:rsidR="00AD018A" w:rsidRPr="00D30B10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 (км).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D30B10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Количество замененных ламп –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4.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5.Количество посаженных деревьев -  (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6.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D30B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D30B10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 (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 (га).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13. Снижение количества пожаров –  (ед. в год).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(ед. в год).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 (чел).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учетных работников - (чел.).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 (чел).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18.Количество получателей единовременной выплаты -  (чел).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19.Расширение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предоставляемых услуг -  (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(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воспитанию и просвещения населения –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22.Количество участников мероприятий по экологическому воспитанию и просвещению –</w:t>
      </w:r>
      <w:r w:rsidR="002F4E29"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>(чел.).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3. Перечень и краткое описание подпрограмм Программы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В рамках муниципальной программ</w:t>
      </w:r>
      <w:r w:rsidR="0059465A" w:rsidRPr="0052316C">
        <w:rPr>
          <w:rFonts w:ascii="Times New Roman" w:hAnsi="Times New Roman" w:cs="Times New Roman"/>
          <w:sz w:val="24"/>
          <w:szCs w:val="24"/>
        </w:rPr>
        <w:t>ы предусматривается реализация 6</w:t>
      </w:r>
      <w:r w:rsidRPr="0052316C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AD018A" w:rsidRPr="0052316C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316C">
        <w:rPr>
          <w:rFonts w:ascii="Times New Roman" w:hAnsi="Times New Roman" w:cs="Times New Roman"/>
          <w:i/>
          <w:sz w:val="24"/>
          <w:szCs w:val="24"/>
          <w:u w:val="single"/>
        </w:rPr>
        <w:t>1.Подпрограмма «Развитие систем и объектов инфраструктуры и благоустройства территории»</w:t>
      </w:r>
    </w:p>
    <w:p w:rsidR="00AD018A" w:rsidRPr="0052316C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528B7" w:rsidRDefault="00AD018A" w:rsidP="006528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По данной подпрогра</w:t>
      </w:r>
      <w:r w:rsidR="006528B7">
        <w:rPr>
          <w:rFonts w:ascii="Times New Roman" w:hAnsi="Times New Roman" w:cs="Times New Roman"/>
          <w:sz w:val="24"/>
          <w:szCs w:val="24"/>
        </w:rPr>
        <w:t>мме планируется  реализация одиннадца</w:t>
      </w:r>
      <w:r w:rsidRPr="0052316C">
        <w:rPr>
          <w:rFonts w:ascii="Times New Roman" w:hAnsi="Times New Roman" w:cs="Times New Roman"/>
          <w:sz w:val="24"/>
          <w:szCs w:val="24"/>
        </w:rPr>
        <w:t>ти основных мероприятий:</w:t>
      </w:r>
    </w:p>
    <w:p w:rsidR="00AD018A" w:rsidRPr="0052316C" w:rsidRDefault="00AD018A" w:rsidP="006528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AD018A" w:rsidRPr="0052316C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 w:rsidR="0052316C">
        <w:rPr>
          <w:rFonts w:ascii="Times New Roman" w:hAnsi="Times New Roman" w:cs="Times New Roman"/>
          <w:sz w:val="24"/>
          <w:szCs w:val="24"/>
        </w:rPr>
        <w:t xml:space="preserve">х венков; </w:t>
      </w:r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 w:rsidR="0052316C">
        <w:rPr>
          <w:rFonts w:ascii="Times New Roman" w:hAnsi="Times New Roman" w:cs="Times New Roman"/>
          <w:sz w:val="24"/>
          <w:szCs w:val="24"/>
        </w:rPr>
        <w:t xml:space="preserve">те Отечества на 2019-2024 годы»; </w:t>
      </w:r>
      <w:r w:rsidR="0052316C" w:rsidRPr="0052316C">
        <w:rPr>
          <w:rFonts w:ascii="Times New Roman" w:hAnsi="Times New Roman" w:cs="Times New Roman"/>
          <w:sz w:val="24"/>
          <w:szCs w:val="24"/>
        </w:rPr>
        <w:t>приобретение строительных материалов для захоронений;</w:t>
      </w:r>
    </w:p>
    <w:p w:rsidR="00AD018A" w:rsidRPr="00022E34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 w:rsidR="0098317C">
        <w:rPr>
          <w:rFonts w:ascii="Times New Roman" w:hAnsi="Times New Roman" w:cs="Times New Roman"/>
          <w:sz w:val="24"/>
          <w:szCs w:val="24"/>
        </w:rPr>
        <w:t>: работы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AD018A" w:rsidRPr="00022E34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lastRenderedPageBreak/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022E34" w:rsidRPr="00FF6485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 w:rsidR="00022E34">
        <w:rPr>
          <w:rFonts w:ascii="Times New Roman" w:hAnsi="Times New Roman" w:cs="Times New Roman"/>
          <w:sz w:val="24"/>
          <w:szCs w:val="24"/>
        </w:rPr>
        <w:t>редусматривает реализацию трех мероприятий</w:t>
      </w:r>
      <w:r w:rsidRPr="00022E34">
        <w:rPr>
          <w:rFonts w:ascii="Times New Roman" w:hAnsi="Times New Roman" w:cs="Times New Roman"/>
          <w:sz w:val="24"/>
          <w:szCs w:val="24"/>
        </w:rPr>
        <w:t xml:space="preserve">: приобретение мусорных контейнеров для сбора </w:t>
      </w:r>
      <w:r w:rsidRPr="00FF6485">
        <w:rPr>
          <w:rFonts w:ascii="Times New Roman" w:hAnsi="Times New Roman" w:cs="Times New Roman"/>
          <w:sz w:val="24"/>
          <w:szCs w:val="24"/>
        </w:rPr>
        <w:t>ТКО</w:t>
      </w:r>
      <w:r w:rsidR="00022E34" w:rsidRPr="00FF6485">
        <w:rPr>
          <w:rFonts w:ascii="Times New Roman" w:hAnsi="Times New Roman" w:cs="Times New Roman"/>
          <w:sz w:val="24"/>
          <w:szCs w:val="24"/>
        </w:rPr>
        <w:t xml:space="preserve">; спиливание деревьев; ремонт братских захоронений д. </w:t>
      </w:r>
      <w:proofErr w:type="spellStart"/>
      <w:r w:rsidR="00022E34"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="00022E34"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AD018A" w:rsidRPr="008A0FA3" w:rsidRDefault="00022E34" w:rsidP="008A0F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="00AD018A" w:rsidRPr="008A0FA3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</w:t>
      </w:r>
      <w:r w:rsidR="005457A5" w:rsidRPr="008A0FA3">
        <w:rPr>
          <w:rFonts w:ascii="Times New Roman" w:hAnsi="Times New Roman" w:cs="Times New Roman"/>
          <w:sz w:val="24"/>
          <w:szCs w:val="24"/>
        </w:rPr>
        <w:t>т</w:t>
      </w:r>
      <w:r w:rsidR="00F6091C" w:rsidRPr="008A0FA3">
        <w:rPr>
          <w:rFonts w:ascii="Times New Roman" w:hAnsi="Times New Roman" w:cs="Times New Roman"/>
          <w:sz w:val="24"/>
          <w:szCs w:val="24"/>
        </w:rPr>
        <w:t>р</w:t>
      </w:r>
      <w:r w:rsidR="005457A5" w:rsidRPr="008A0FA3">
        <w:rPr>
          <w:rFonts w:ascii="Times New Roman" w:hAnsi="Times New Roman" w:cs="Times New Roman"/>
          <w:sz w:val="24"/>
          <w:szCs w:val="24"/>
        </w:rPr>
        <w:t>и</w:t>
      </w:r>
      <w:r w:rsidR="00F6091C" w:rsidRPr="008A0FA3">
        <w:rPr>
          <w:rFonts w:ascii="Times New Roman" w:hAnsi="Times New Roman" w:cs="Times New Roman"/>
          <w:sz w:val="24"/>
          <w:szCs w:val="24"/>
        </w:rPr>
        <w:t>надцати</w:t>
      </w:r>
      <w:r w:rsidR="00AD018A" w:rsidRPr="008A0FA3">
        <w:rPr>
          <w:rFonts w:ascii="Times New Roman" w:hAnsi="Times New Roman" w:cs="Times New Roman"/>
          <w:sz w:val="24"/>
          <w:szCs w:val="24"/>
        </w:rPr>
        <w:t xml:space="preserve"> мероприятий: проведение </w:t>
      </w:r>
      <w:r w:rsidR="00F6091C" w:rsidRPr="008A0FA3">
        <w:rPr>
          <w:rFonts w:ascii="Times New Roman" w:hAnsi="Times New Roman" w:cs="Times New Roman"/>
          <w:sz w:val="24"/>
          <w:szCs w:val="24"/>
        </w:rPr>
        <w:t xml:space="preserve">прочих </w:t>
      </w:r>
      <w:r w:rsidR="00AD018A" w:rsidRPr="008A0FA3">
        <w:rPr>
          <w:rFonts w:ascii="Times New Roman" w:hAnsi="Times New Roman" w:cs="Times New Roman"/>
          <w:sz w:val="24"/>
          <w:szCs w:val="24"/>
        </w:rPr>
        <w:t xml:space="preserve">мероприятий по благоустройству поселения; </w:t>
      </w:r>
      <w:r w:rsidR="00F6091C" w:rsidRPr="008A0FA3">
        <w:rPr>
          <w:rFonts w:ascii="Times New Roman" w:hAnsi="Times New Roman" w:cs="Times New Roman"/>
          <w:bCs/>
          <w:sz w:val="24"/>
          <w:szCs w:val="24"/>
        </w:rPr>
        <w:t>субсидии</w:t>
      </w:r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AD018A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AD018A" w:rsidRPr="008A0FA3">
        <w:rPr>
          <w:rFonts w:ascii="Times New Roman" w:hAnsi="Times New Roman" w:cs="Times New Roman"/>
          <w:bCs/>
          <w:sz w:val="24"/>
          <w:szCs w:val="24"/>
        </w:rPr>
        <w:t>;</w:t>
      </w:r>
      <w:r w:rsidR="005457A5" w:rsidRPr="008A0FA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F6091C" w:rsidRPr="008A0FA3">
        <w:rPr>
          <w:rFonts w:ascii="Times New Roman" w:hAnsi="Times New Roman" w:cs="Times New Roman"/>
          <w:bCs/>
          <w:sz w:val="24"/>
          <w:szCs w:val="24"/>
        </w:rPr>
        <w:t xml:space="preserve">ные межбюджетные трансферты на </w:t>
      </w:r>
      <w:proofErr w:type="spellStart"/>
      <w:r w:rsidR="00F6091C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F6091C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="00F6091C"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="00F6091C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C158D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5C158D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="005C158D"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="005C158D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F6485"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FF6485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FF6485" w:rsidRPr="008A0FA3">
        <w:rPr>
          <w:rFonts w:ascii="Times New Roman" w:hAnsi="Times New Roman" w:cs="Times New Roman"/>
          <w:bCs/>
          <w:sz w:val="24"/>
          <w:szCs w:val="24"/>
        </w:rPr>
        <w:t>;</w:t>
      </w:r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субсидии на 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Семейное творчество – светлый праздник);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="008A0FA3"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="008A0FA3"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Семейное творчество – светлый праздник); </w:t>
      </w:r>
      <w:r w:rsidR="008A0FA3" w:rsidRPr="008A0FA3">
        <w:rPr>
          <w:rFonts w:ascii="Times New Roman" w:hAnsi="Times New Roman" w:cs="Times New Roman"/>
          <w:sz w:val="24"/>
          <w:szCs w:val="24"/>
        </w:rPr>
        <w:t>а</w:t>
      </w:r>
      <w:r w:rsidR="0052316C" w:rsidRPr="008A0FA3">
        <w:rPr>
          <w:rFonts w:ascii="Times New Roman" w:hAnsi="Times New Roman" w:cs="Times New Roman"/>
          <w:sz w:val="24"/>
          <w:szCs w:val="24"/>
        </w:rPr>
        <w:t>ктивная политика занятости населения и социальная поддержка безработных граждан.</w:t>
      </w:r>
    </w:p>
    <w:p w:rsidR="00AD018A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 w:rsidR="006528B7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6528B7" w:rsidRPr="00D30B10" w:rsidRDefault="006528B7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2. Подпрограмма «Обеспечение безопасности населения и объектов на территории поселения»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Организация первичных мер по пожарной безопасности поселения. По данному основному мероприятию планируется </w:t>
      </w:r>
      <w:r w:rsidRPr="00F5562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F55625" w:rsidRPr="00F55625">
        <w:rPr>
          <w:rFonts w:ascii="Times New Roman" w:hAnsi="Times New Roman" w:cs="Times New Roman"/>
          <w:sz w:val="24"/>
          <w:szCs w:val="24"/>
        </w:rPr>
        <w:t>т</w:t>
      </w:r>
      <w:r w:rsidRPr="00F55625">
        <w:rPr>
          <w:rFonts w:ascii="Times New Roman" w:hAnsi="Times New Roman" w:cs="Times New Roman"/>
          <w:sz w:val="24"/>
          <w:szCs w:val="24"/>
        </w:rPr>
        <w:t>рех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</w:t>
      </w:r>
      <w:r w:rsidR="00F55625">
        <w:rPr>
          <w:rFonts w:ascii="Times New Roman" w:hAnsi="Times New Roman" w:cs="Times New Roman"/>
          <w:sz w:val="24"/>
          <w:szCs w:val="24"/>
        </w:rPr>
        <w:t xml:space="preserve">одоемов; </w:t>
      </w:r>
      <w:r w:rsidRPr="00D30B10">
        <w:rPr>
          <w:rFonts w:ascii="Times New Roman" w:hAnsi="Times New Roman" w:cs="Times New Roman"/>
          <w:sz w:val="24"/>
          <w:szCs w:val="24"/>
        </w:rPr>
        <w:lastRenderedPageBreak/>
        <w:t>приобретение и ремонт пожарного инвентаря; монтаж и обслуживание системы пожарной сигнализации Административного здания.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3. Подпрограмма «Обеспечение функционирования органов местного самоуправления муниципального образования»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BA2565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</w:t>
      </w:r>
      <w:r w:rsidR="00BA2565">
        <w:rPr>
          <w:rFonts w:ascii="Times New Roman" w:hAnsi="Times New Roman" w:cs="Times New Roman"/>
          <w:sz w:val="24"/>
          <w:szCs w:val="24"/>
        </w:rPr>
        <w:t>двух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общегосударственным вопросам: обеспечение деятельности Главы поселения; обеспечение деятельности администрации поселения</w:t>
      </w:r>
      <w:r w:rsidR="00BA2565">
        <w:rPr>
          <w:rFonts w:ascii="Times New Roman" w:hAnsi="Times New Roman" w:cs="Times New Roman"/>
          <w:sz w:val="24"/>
          <w:szCs w:val="24"/>
        </w:rPr>
        <w:t>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4.Осуществление работ по разработке генеральных планов, правил землепользования и застройки поселений. По данному основному мер</w:t>
      </w:r>
      <w:r w:rsidR="001E41C5">
        <w:rPr>
          <w:rFonts w:ascii="Times New Roman" w:hAnsi="Times New Roman" w:cs="Times New Roman"/>
          <w:sz w:val="24"/>
          <w:szCs w:val="24"/>
        </w:rPr>
        <w:t xml:space="preserve">оприятию предусматриваются </w:t>
      </w:r>
      <w:r w:rsidRPr="00D30B10">
        <w:rPr>
          <w:rFonts w:ascii="Times New Roman" w:hAnsi="Times New Roman" w:cs="Times New Roman"/>
          <w:sz w:val="24"/>
          <w:szCs w:val="24"/>
        </w:rPr>
        <w:t>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4.Подпрограмма  «Создание условий для организации досуга и обеспечения жителей поселения услугами организации культуры»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создание условий для организации досуга и обеспечения жителей поселения услугами организаций культуры. По данному основному мероприятию предусматриваются иные межбюджетные трансферты на создание условий для организации досуга и обеспечения жителей поселения услугами организаций культуры.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5. Подпрограмма «Развитие физической культуры и спорта на территории поселения»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одного основного мероприятия: проведение мероприятий в области физкультуры и спорта на территории поселения. По данному основному мероприятию предусматриваются иные межбюджетные трансферты на осуществление расходов для  обеспечения условий развития на территории поселения физкультуры, школьного спорта и массового спорта.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6. Подпрограмма «Экологическое воспитания и формирование экологической культуры у жителей поселения в области обращения </w:t>
      </w:r>
      <w:proofErr w:type="spellStart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>сс</w:t>
      </w:r>
      <w:proofErr w:type="spellEnd"/>
      <w:r w:rsidRPr="00D30B10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твердыми коммунальными отходами».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экологическое воспитания и формирование экологической культуры у жителей </w:t>
      </w:r>
      <w:r w:rsidR="00556EA2" w:rsidRPr="00D30B10">
        <w:rPr>
          <w:rFonts w:ascii="Times New Roman" w:hAnsi="Times New Roman" w:cs="Times New Roman"/>
          <w:iCs/>
          <w:sz w:val="24"/>
          <w:szCs w:val="24"/>
        </w:rPr>
        <w:t>поселения в области обращения с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 твердыми коммунальными отходами».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D30B1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</w:t>
      </w:r>
      <w:r w:rsidRPr="00D30B1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информации и телекоммуникационной сети Интернет, путем изготовления брошюр, плакатов, буклетов и иной печатной продукции; </w:t>
      </w:r>
      <w:r w:rsidRPr="00D30B10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AD018A" w:rsidRPr="002F4E29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2023 - 202</w:t>
      </w:r>
      <w:r w:rsidR="00454157" w:rsidRPr="002F4E29">
        <w:rPr>
          <w:rFonts w:ascii="Times New Roman" w:hAnsi="Times New Roman" w:cs="Times New Roman"/>
          <w:sz w:val="24"/>
          <w:szCs w:val="24"/>
        </w:rPr>
        <w:t>7</w:t>
      </w:r>
      <w:r w:rsidRPr="002F4E29"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2F4E29" w:rsidRPr="002F4E29">
        <w:rPr>
          <w:rFonts w:ascii="Times New Roman" w:hAnsi="Times New Roman" w:cs="Times New Roman"/>
          <w:sz w:val="24"/>
          <w:szCs w:val="24"/>
        </w:rPr>
        <w:t>75 052,86216</w:t>
      </w:r>
      <w:r w:rsidRPr="002F4E2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D018A" w:rsidRPr="002F4E29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на 2023 год – 16 106,62063 тыс. рублей:</w:t>
      </w:r>
    </w:p>
    <w:p w:rsidR="00AD018A" w:rsidRPr="000C3DF6" w:rsidRDefault="002F4E29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E29">
        <w:rPr>
          <w:rFonts w:ascii="Times New Roman" w:hAnsi="Times New Roman" w:cs="Times New Roman"/>
          <w:sz w:val="24"/>
          <w:szCs w:val="24"/>
        </w:rPr>
        <w:t>на 2024 год – 16 673,75402</w:t>
      </w:r>
      <w:r w:rsidR="00AD018A" w:rsidRPr="002F4E2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018A" w:rsidRPr="000C3DF6" w:rsidRDefault="000C3DF6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13 776,99751</w:t>
      </w:r>
      <w:r w:rsidR="00AD018A" w:rsidRPr="000C3DF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018A" w:rsidRPr="000C3DF6" w:rsidRDefault="000C3DF6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2026 год -  13 582,99 </w:t>
      </w:r>
      <w:r w:rsidR="00AD018A" w:rsidRPr="000C3DF6">
        <w:rPr>
          <w:rFonts w:ascii="Times New Roman" w:hAnsi="Times New Roman" w:cs="Times New Roman"/>
          <w:sz w:val="24"/>
          <w:szCs w:val="24"/>
        </w:rPr>
        <w:t>тыс. рублей</w:t>
      </w:r>
      <w:r w:rsidR="00704CC7" w:rsidRPr="000C3DF6">
        <w:rPr>
          <w:rFonts w:ascii="Times New Roman" w:hAnsi="Times New Roman" w:cs="Times New Roman"/>
          <w:sz w:val="24"/>
          <w:szCs w:val="24"/>
        </w:rPr>
        <w:t>;</w:t>
      </w:r>
    </w:p>
    <w:p w:rsidR="00704CC7" w:rsidRPr="00D30B10" w:rsidRDefault="00704CC7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C3DF6">
        <w:rPr>
          <w:rFonts w:ascii="Times New Roman" w:hAnsi="Times New Roman" w:cs="Times New Roman"/>
          <w:sz w:val="24"/>
          <w:szCs w:val="24"/>
        </w:rPr>
        <w:t xml:space="preserve">на 2027 год – </w:t>
      </w:r>
      <w:r w:rsidR="000C3DF6">
        <w:rPr>
          <w:rFonts w:ascii="Times New Roman" w:hAnsi="Times New Roman" w:cs="Times New Roman"/>
          <w:sz w:val="24"/>
          <w:szCs w:val="24"/>
        </w:rPr>
        <w:t xml:space="preserve">14 912,5 </w:t>
      </w:r>
      <w:r w:rsidRPr="000C3DF6">
        <w:rPr>
          <w:rFonts w:ascii="Times New Roman" w:hAnsi="Times New Roman" w:cs="Times New Roman"/>
          <w:sz w:val="24"/>
          <w:szCs w:val="24"/>
        </w:rPr>
        <w:t>тыс. рублей.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5. Анализ рисков реализации муниципальной программы и описание мер управления рисками реализации Программы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При реализации целей и задач муниципальной программы важное значение имеет прогнозирование возможных рисков, осуществление мер, направленных на предотвращение и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 рискам, в частности, относятся: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Правовые риски, связанные с изменениями федерального законодательства, длительностью формирования нормативной правовой базы на региональном уровне, что может привести к существенному увеличению планируемых сроков или изменению условий реализации мероприятий.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Финансовые риски связаны с существующим бюджетным дефицитом и недостаточным уровнем бюджетного финансирования.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Административные риски связаны с изменением порядка прохождения согласований по внесению изменений в муниципальную программу, что может привести к нарушению планируемых сроков реализации муниципальной программы, невыполнению ее цели и задач. Основным условием минимизации административных рисков является обеспечение контроля на всех этапах реализации муниципальной программы, повышение эффективности взаимодействия участников реализации муниципальной программы.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Риск усиления разрыва между современными требованиями и фактическим состоянием материально-технической базы сельского поселения. Одним из возможных путей минимизации данного риска является привлечение внебюджетных средств.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кадров, что снижает эффективность работы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(повышение квалификации) имеющихся специалистов.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</w:rPr>
      </w:pPr>
    </w:p>
    <w:p w:rsidR="002F5E10" w:rsidRDefault="002F5E10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E10" w:rsidRDefault="002F5E10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62B" w:rsidRDefault="00E0062B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Ожидаемые результаты реализации 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</w:rPr>
      </w:pPr>
    </w:p>
    <w:p w:rsidR="00AD018A" w:rsidRPr="00267CCF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CCF">
        <w:rPr>
          <w:rFonts w:ascii="Times New Roman" w:hAnsi="Times New Roman" w:cs="Times New Roman"/>
          <w:sz w:val="24"/>
          <w:szCs w:val="24"/>
        </w:rPr>
        <w:t>Предлагаемый вариант реализации Программы позволит сформировать необходимые условия для устойчивого функционирования инфраструктуры и будет способствовать позитивным переменам в качестве жизни населения. По прогнозным оценкам, реализация мероприятий Программы позволит обеспечить к 2025 году достижение следующих результатов, отражающих эффективность предусмотренных в Программе мероприятий: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</w:t>
      </w:r>
      <w:r w:rsidR="00267CCF" w:rsidRPr="008D1433">
        <w:rPr>
          <w:rFonts w:ascii="Times New Roman" w:hAnsi="Times New Roman" w:cs="Times New Roman"/>
          <w:sz w:val="24"/>
          <w:szCs w:val="24"/>
        </w:rPr>
        <w:t>ьзования местного значения – 6,0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(км).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8D1433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3. </w:t>
      </w:r>
      <w:r w:rsidR="008D1433"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4.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ещенных населенных пунктов –  12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5.Коли</w:t>
      </w:r>
      <w:r w:rsidR="00267CCF" w:rsidRPr="008D1433">
        <w:rPr>
          <w:rFonts w:ascii="Times New Roman" w:hAnsi="Times New Roman" w:cs="Times New Roman"/>
          <w:sz w:val="24"/>
          <w:szCs w:val="24"/>
        </w:rPr>
        <w:t>чество посаженных</w:t>
      </w:r>
      <w:r w:rsidR="008D1433">
        <w:rPr>
          <w:rFonts w:ascii="Times New Roman" w:hAnsi="Times New Roman" w:cs="Times New Roman"/>
          <w:sz w:val="24"/>
          <w:szCs w:val="24"/>
        </w:rPr>
        <w:t xml:space="preserve"> деревьев -  20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6. 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Количество спиленных и 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убранных аварийных деревьев –  9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8D1433">
        <w:rPr>
          <w:rFonts w:ascii="Times New Roman" w:hAnsi="Times New Roman" w:cs="Times New Roman"/>
          <w:sz w:val="24"/>
          <w:szCs w:val="24"/>
        </w:rPr>
        <w:t>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ий и гражданских кладбищ –    13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</w:t>
      </w:r>
      <w:r w:rsid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4</w:t>
      </w:r>
      <w:r w:rsidRPr="008D14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8D1433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</w:t>
      </w:r>
      <w:r w:rsidR="004A505D">
        <w:rPr>
          <w:rFonts w:ascii="Times New Roman" w:hAnsi="Times New Roman" w:cs="Times New Roman"/>
          <w:sz w:val="24"/>
          <w:szCs w:val="24"/>
        </w:rPr>
        <w:t>1 (</w:t>
      </w:r>
      <w:r w:rsidRPr="008D1433">
        <w:rPr>
          <w:rFonts w:ascii="Times New Roman" w:hAnsi="Times New Roman" w:cs="Times New Roman"/>
          <w:sz w:val="24"/>
          <w:szCs w:val="24"/>
        </w:rPr>
        <w:t>ед. в год).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</w:t>
      </w:r>
      <w:r w:rsidR="00267CCF"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>уированных детских площадок –  5</w:t>
      </w:r>
      <w:r w:rsidRPr="008D143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11.Количество оборудованных и установл</w:t>
      </w:r>
      <w:r w:rsidR="008D1433">
        <w:rPr>
          <w:rFonts w:ascii="Times New Roman" w:hAnsi="Times New Roman" w:cs="Times New Roman"/>
          <w:sz w:val="24"/>
          <w:szCs w:val="24"/>
        </w:rPr>
        <w:t>енный контейнерных площадок – 17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</w:t>
      </w:r>
      <w:r w:rsidR="008D1433">
        <w:rPr>
          <w:rFonts w:ascii="Times New Roman" w:hAnsi="Times New Roman" w:cs="Times New Roman"/>
          <w:sz w:val="24"/>
          <w:szCs w:val="24"/>
        </w:rPr>
        <w:t xml:space="preserve"> Сосновского – 1</w:t>
      </w:r>
      <w:r w:rsidR="00267CCF" w:rsidRPr="008D1433">
        <w:rPr>
          <w:rFonts w:ascii="Times New Roman" w:hAnsi="Times New Roman" w:cs="Times New Roman"/>
          <w:sz w:val="24"/>
          <w:szCs w:val="24"/>
        </w:rPr>
        <w:t>7</w:t>
      </w:r>
      <w:r w:rsidRPr="008D1433">
        <w:rPr>
          <w:rFonts w:ascii="Times New Roman" w:hAnsi="Times New Roman" w:cs="Times New Roman"/>
          <w:sz w:val="24"/>
          <w:szCs w:val="24"/>
        </w:rPr>
        <w:t>,055555 (га).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13. Снижение количества пожаров – 2  (ед. в год).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14.Предупреждение возникновения чрезвычайных ситуаций природного и техногенного характера –  2 (ед. в год).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15.Количество муниципальных служащих на 1000 жителей – 2 (чел).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16. Количество 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- учетных работников - 1 (чел.). 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17.Количество получателей доплаты к пенсии – 4  (чел).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18.Количество получателей един</w:t>
      </w:r>
      <w:r w:rsidR="00267CCF" w:rsidRPr="008D1433">
        <w:rPr>
          <w:rFonts w:ascii="Times New Roman" w:hAnsi="Times New Roman" w:cs="Times New Roman"/>
          <w:sz w:val="24"/>
          <w:szCs w:val="24"/>
        </w:rPr>
        <w:t>овременной выплаты - 49</w:t>
      </w:r>
      <w:r w:rsidRPr="008D1433">
        <w:rPr>
          <w:rFonts w:ascii="Times New Roman" w:hAnsi="Times New Roman" w:cs="Times New Roman"/>
          <w:sz w:val="24"/>
          <w:szCs w:val="24"/>
        </w:rPr>
        <w:t xml:space="preserve"> (чел).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 xml:space="preserve">19. 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</w:t>
      </w:r>
      <w:r w:rsidR="008D1433">
        <w:rPr>
          <w:rFonts w:ascii="Times New Roman" w:hAnsi="Times New Roman" w:cs="Times New Roman"/>
          <w:sz w:val="24"/>
          <w:szCs w:val="24"/>
        </w:rPr>
        <w:t>ством предоставляемых услуг -  4</w:t>
      </w:r>
      <w:r w:rsidRPr="008D14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20.Количество мероприятий в области физкультуры, школьного спорта и массового спорта –  0 (</w:t>
      </w:r>
      <w:proofErr w:type="spellStart"/>
      <w:r w:rsidRPr="008D1433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8D1433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8D143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21.Количество мероприятий по экологическому воспит</w:t>
      </w:r>
      <w:r w:rsidR="00267CCF" w:rsidRPr="008D1433">
        <w:rPr>
          <w:rFonts w:ascii="Times New Roman" w:hAnsi="Times New Roman" w:cs="Times New Roman"/>
          <w:sz w:val="24"/>
          <w:szCs w:val="24"/>
        </w:rPr>
        <w:t>анию и просвещения населения – 4</w:t>
      </w:r>
      <w:r w:rsidRPr="008D1433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433">
        <w:rPr>
          <w:rFonts w:ascii="Times New Roman" w:hAnsi="Times New Roman" w:cs="Times New Roman"/>
          <w:sz w:val="24"/>
          <w:szCs w:val="24"/>
        </w:rPr>
        <w:t>22.Количество участников мероприятий по экологическому воспитанию и</w:t>
      </w:r>
      <w:r w:rsidR="00267CCF" w:rsidRPr="008D1433">
        <w:rPr>
          <w:rFonts w:ascii="Times New Roman" w:hAnsi="Times New Roman" w:cs="Times New Roman"/>
          <w:sz w:val="24"/>
          <w:szCs w:val="24"/>
        </w:rPr>
        <w:t xml:space="preserve"> просвещению – 3</w:t>
      </w:r>
      <w:r w:rsidRPr="008D1433">
        <w:rPr>
          <w:rFonts w:ascii="Times New Roman" w:hAnsi="Times New Roman" w:cs="Times New Roman"/>
          <w:sz w:val="24"/>
          <w:szCs w:val="24"/>
        </w:rPr>
        <w:t>4 (чел.).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bCs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1)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4460" cy="220980"/>
            <wp:effectExtent l="0" t="0" r="0" b="762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90500" cy="220980"/>
            <wp:effectExtent l="0" t="0" r="0" b="762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 муниципальной 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167640" cy="220980"/>
            <wp:effectExtent l="0" t="0" r="3810" b="762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формуле: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8760" cy="220980"/>
            <wp:effectExtent l="0" t="0" r="0" b="762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муниципальной 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20980" cy="220980"/>
            <wp:effectExtent l="0" t="0" r="7620" b="762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ответственным исполнителем ежегодно до 01 марта года, следующего за отчетным.</w:t>
      </w:r>
    </w:p>
    <w:p w:rsidR="001234A4" w:rsidRDefault="001234A4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9AD" w:rsidRDefault="009919AD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«Развитие систем и объектов инфраструктуры и благоустройства территории»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2835"/>
        <w:gridCol w:w="6946"/>
      </w:tblGrid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 и объектов инфраструктуры и благоустройства территории</w:t>
            </w:r>
          </w:p>
        </w:tc>
      </w:tr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      </w:r>
          </w:p>
        </w:tc>
      </w:tr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1.Содержание и ремонт автомобильных дорог общего пользования местного значения.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благоустройства и озеленения территории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использования, охраны, защиты, воспроизводства зеленых насаждений, устройство объектов озеленения. 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4.Участие в организации санитарной очистки, сбора и вывоза твердых бытовых отходов с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волость».</w:t>
            </w:r>
          </w:p>
          <w:p w:rsidR="00AD018A" w:rsidRPr="00D30B10" w:rsidRDefault="00AD018A" w:rsidP="00556E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Улучшение состояния территорий поселения.</w:t>
            </w:r>
          </w:p>
        </w:tc>
      </w:tr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цели подпрограммы муниципальной программы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пользования местного значения – (км).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(%).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замененных ламп –  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населенных пунктов – (ед.).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посаженных деревьев - (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 убранных аварийных деревьев – (ед.)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захоронений и гражданских кладбищ – 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Pr="00D30B1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="00D75136">
              <w:rPr>
                <w:rFonts w:ascii="Times New Roman" w:hAnsi="Times New Roman" w:cs="Times New Roman"/>
                <w:sz w:val="24"/>
                <w:szCs w:val="24"/>
              </w:rPr>
              <w:t>изация народной программы -  (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реконструированных детских площадок – (ед.).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 – (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12.Количество ликвидированных очагов сорного растения борщевика Сосновского – (га).</w:t>
            </w:r>
          </w:p>
        </w:tc>
      </w:tr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программы, входящие в состав подпрограммы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2.Обслуживание уличного освещения.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Озеленение территории поселения.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4.Спиливание и уборка аварийных деревьев и кустарников.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 Содержание и ремонт братских захоронений на территории поселения.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6. Участие в организации деятельности по сбору (в том числе раздельному сбору) и транспортированию твердых коммунальных отходов.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7.Благоустройство мест для отдыха детей и молодежи.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8. Реализация народной программы.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9.Создание условий для организации удобства и комфорта жителей поселения.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10.Ликвидация очагов сорного растения борщевика Сосновского.</w:t>
            </w:r>
          </w:p>
        </w:tc>
      </w:tr>
      <w:tr w:rsidR="00AD018A" w:rsidRPr="00D30B10" w:rsidTr="00D75136">
        <w:tc>
          <w:tcPr>
            <w:tcW w:w="2835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1234A4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  <w:r w:rsidR="00AD018A"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2F5E10" w:rsidRDefault="002F5E10" w:rsidP="0079632F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2F5E10" w:rsidSect="00432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1276"/>
        <w:gridCol w:w="1559"/>
        <w:gridCol w:w="1134"/>
        <w:gridCol w:w="1134"/>
        <w:gridCol w:w="1276"/>
        <w:gridCol w:w="1134"/>
        <w:gridCol w:w="1134"/>
        <w:gridCol w:w="1134"/>
      </w:tblGrid>
      <w:tr w:rsidR="00E95777" w:rsidRPr="00D30B10" w:rsidTr="00D75136">
        <w:tc>
          <w:tcPr>
            <w:tcW w:w="1276" w:type="dxa"/>
            <w:vMerge w:val="restart"/>
          </w:tcPr>
          <w:p w:rsidR="00E95777" w:rsidRPr="00D30B10" w:rsidRDefault="00E9577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финан-сирова-ния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</w:p>
        </w:tc>
        <w:tc>
          <w:tcPr>
            <w:tcW w:w="1559" w:type="dxa"/>
          </w:tcPr>
          <w:p w:rsidR="00E95777" w:rsidRPr="00D30B10" w:rsidRDefault="00E95777" w:rsidP="007963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E95777" w:rsidRPr="00D30B10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95777" w:rsidRPr="00D30B10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E95777" w:rsidRPr="00D30B10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E95777" w:rsidRPr="00D30B10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E95777" w:rsidRPr="00D30B10" w:rsidRDefault="00E95777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95777" w:rsidRPr="00D30B10" w:rsidRDefault="00E95777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95777" w:rsidRPr="00D30B10" w:rsidTr="00D75136">
        <w:tc>
          <w:tcPr>
            <w:tcW w:w="1276" w:type="dxa"/>
            <w:vMerge/>
          </w:tcPr>
          <w:p w:rsidR="00E95777" w:rsidRPr="00D30B10" w:rsidRDefault="00E9577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77" w:rsidRPr="00896EAA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134" w:type="dxa"/>
            <w:vAlign w:val="bottom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357,10641</w:t>
            </w:r>
          </w:p>
        </w:tc>
        <w:tc>
          <w:tcPr>
            <w:tcW w:w="1276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95777" w:rsidRPr="00896EAA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95777" w:rsidRPr="00896EAA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95777" w:rsidRPr="00896EAA" w:rsidRDefault="00896EA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5777" w:rsidRPr="00D30B10" w:rsidTr="00D75136">
        <w:tc>
          <w:tcPr>
            <w:tcW w:w="1276" w:type="dxa"/>
            <w:vMerge/>
          </w:tcPr>
          <w:p w:rsidR="00E95777" w:rsidRPr="00D30B10" w:rsidRDefault="00E9577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77" w:rsidRPr="00896EAA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96EAA" w:rsidRPr="00D66EB8" w:rsidRDefault="00896EA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77" w:rsidRPr="00D66EB8" w:rsidRDefault="00D7513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2 350,702</w:t>
            </w:r>
          </w:p>
        </w:tc>
        <w:tc>
          <w:tcPr>
            <w:tcW w:w="1134" w:type="dxa"/>
            <w:vAlign w:val="bottom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909,0</w:t>
            </w:r>
          </w:p>
        </w:tc>
        <w:tc>
          <w:tcPr>
            <w:tcW w:w="1276" w:type="dxa"/>
          </w:tcPr>
          <w:p w:rsidR="00896EAA" w:rsidRPr="00D66EB8" w:rsidRDefault="00896EA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77" w:rsidRPr="00D66EB8" w:rsidRDefault="00E95777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EAA"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96EAA" w:rsidRDefault="00896EA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77" w:rsidRPr="00896EAA" w:rsidRDefault="00896EA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81,702</w:t>
            </w:r>
          </w:p>
        </w:tc>
        <w:tc>
          <w:tcPr>
            <w:tcW w:w="1134" w:type="dxa"/>
          </w:tcPr>
          <w:p w:rsidR="00896EAA" w:rsidRDefault="00896EA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77" w:rsidRPr="00896EAA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5777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AA" w:rsidRPr="00896EAA" w:rsidRDefault="00896EA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95777" w:rsidRPr="00D30B10" w:rsidTr="00D75136">
        <w:tc>
          <w:tcPr>
            <w:tcW w:w="1276" w:type="dxa"/>
            <w:vMerge/>
          </w:tcPr>
          <w:p w:rsidR="00E95777" w:rsidRPr="00D30B10" w:rsidRDefault="00E9577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77" w:rsidRPr="00896EAA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95777" w:rsidRPr="00D66EB8" w:rsidRDefault="00D7513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50 076,73381</w:t>
            </w:r>
          </w:p>
        </w:tc>
        <w:tc>
          <w:tcPr>
            <w:tcW w:w="1134" w:type="dxa"/>
            <w:vAlign w:val="bottom"/>
          </w:tcPr>
          <w:p w:rsidR="00E95777" w:rsidRPr="00D66EB8" w:rsidRDefault="00E95777" w:rsidP="00796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9 172,12372</w:t>
            </w:r>
          </w:p>
        </w:tc>
        <w:tc>
          <w:tcPr>
            <w:tcW w:w="1276" w:type="dxa"/>
          </w:tcPr>
          <w:p w:rsidR="00E95777" w:rsidRPr="00D66EB8" w:rsidRDefault="00D7513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9 510,6432</w:t>
            </w:r>
          </w:p>
        </w:tc>
        <w:tc>
          <w:tcPr>
            <w:tcW w:w="1134" w:type="dxa"/>
          </w:tcPr>
          <w:p w:rsidR="00E95777" w:rsidRPr="00896EAA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9 584,96689</w:t>
            </w:r>
          </w:p>
        </w:tc>
        <w:tc>
          <w:tcPr>
            <w:tcW w:w="1134" w:type="dxa"/>
          </w:tcPr>
          <w:p w:rsidR="00E95777" w:rsidRPr="00896EAA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E95777" w:rsidRPr="00896EAA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E95777" w:rsidRPr="00D30B10" w:rsidTr="00D75136">
        <w:tc>
          <w:tcPr>
            <w:tcW w:w="1276" w:type="dxa"/>
            <w:vMerge/>
          </w:tcPr>
          <w:p w:rsidR="00E95777" w:rsidRPr="00D30B10" w:rsidRDefault="00E9577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77" w:rsidRPr="00896EAA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777" w:rsidRPr="00896EAA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777" w:rsidRPr="00896EAA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777" w:rsidRPr="00896EAA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77" w:rsidRPr="00D30B10" w:rsidTr="00D75136">
        <w:tc>
          <w:tcPr>
            <w:tcW w:w="1276" w:type="dxa"/>
            <w:vMerge/>
          </w:tcPr>
          <w:p w:rsidR="00E95777" w:rsidRPr="00D30B10" w:rsidRDefault="00E95777" w:rsidP="007963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777" w:rsidRPr="00896EAA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E95777" w:rsidRPr="00D66EB8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136" w:rsidRPr="00D66EB8">
              <w:rPr>
                <w:rFonts w:ascii="Times New Roman" w:hAnsi="Times New Roman" w:cs="Times New Roman"/>
                <w:sz w:val="24"/>
                <w:szCs w:val="24"/>
              </w:rPr>
              <w:t>2 784,54222</w:t>
            </w:r>
          </w:p>
        </w:tc>
        <w:tc>
          <w:tcPr>
            <w:tcW w:w="1134" w:type="dxa"/>
          </w:tcPr>
          <w:p w:rsidR="00E95777" w:rsidRPr="00D66EB8" w:rsidRDefault="00E9577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bCs/>
                <w:sz w:val="24"/>
                <w:szCs w:val="24"/>
              </w:rPr>
              <w:t>10 438,23013</w:t>
            </w:r>
          </w:p>
        </w:tc>
        <w:tc>
          <w:tcPr>
            <w:tcW w:w="1276" w:type="dxa"/>
          </w:tcPr>
          <w:p w:rsidR="00E95777" w:rsidRPr="00D66EB8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136" w:rsidRPr="00D66EB8">
              <w:rPr>
                <w:rFonts w:ascii="Times New Roman" w:hAnsi="Times New Roman" w:cs="Times New Roman"/>
                <w:sz w:val="24"/>
                <w:szCs w:val="24"/>
              </w:rPr>
              <w:t>0 870,6432</w:t>
            </w:r>
          </w:p>
        </w:tc>
        <w:tc>
          <w:tcPr>
            <w:tcW w:w="1134" w:type="dxa"/>
          </w:tcPr>
          <w:p w:rsidR="00E95777" w:rsidRPr="00896EAA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9 666,66889</w:t>
            </w:r>
          </w:p>
        </w:tc>
        <w:tc>
          <w:tcPr>
            <w:tcW w:w="1134" w:type="dxa"/>
          </w:tcPr>
          <w:p w:rsidR="00E95777" w:rsidRPr="00896EAA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9 851,0</w:t>
            </w:r>
          </w:p>
        </w:tc>
        <w:tc>
          <w:tcPr>
            <w:tcW w:w="1134" w:type="dxa"/>
          </w:tcPr>
          <w:p w:rsidR="00E95777" w:rsidRPr="00896EAA" w:rsidRDefault="009D6D66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11 958,0</w:t>
            </w:r>
          </w:p>
        </w:tc>
      </w:tr>
      <w:tr w:rsidR="00E95777" w:rsidRPr="00D30B10" w:rsidTr="00D75136">
        <w:tc>
          <w:tcPr>
            <w:tcW w:w="2835" w:type="dxa"/>
            <w:gridSpan w:val="2"/>
          </w:tcPr>
          <w:p w:rsidR="00E95777" w:rsidRPr="00D30B10" w:rsidRDefault="00E9577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  <w:p w:rsidR="00E95777" w:rsidRPr="00D30B10" w:rsidRDefault="00E95777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</w:tcPr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1.Протяженность отстроенных, реконструированных, капитально отремонтированных дорог общего пол</w:t>
            </w:r>
            <w:r w:rsidR="009A71A1" w:rsidRPr="00D66EB8">
              <w:rPr>
                <w:rFonts w:ascii="Times New Roman" w:hAnsi="Times New Roman" w:cs="Times New Roman"/>
                <w:sz w:val="24"/>
                <w:szCs w:val="24"/>
              </w:rPr>
              <w:t>ьзования местного значения – 6,0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(км).</w:t>
            </w:r>
          </w:p>
          <w:p w:rsidR="00E95777" w:rsidRPr="00D66EB8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2.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      </w:r>
          </w:p>
          <w:p w:rsidR="00E95777" w:rsidRPr="00D66EB8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66EB8"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ламп –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освещенных насел</w:t>
            </w:r>
            <w:r w:rsidR="009A71A1"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енных пунктов –  12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95777" w:rsidRPr="00D66EB8" w:rsidRDefault="00E9577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5.Коли</w:t>
            </w:r>
            <w:r w:rsidR="00D66EB8">
              <w:rPr>
                <w:rFonts w:ascii="Times New Roman" w:hAnsi="Times New Roman" w:cs="Times New Roman"/>
                <w:sz w:val="24"/>
                <w:szCs w:val="24"/>
              </w:rPr>
              <w:t>чество посаженных деревьев -  20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Количество спиленных и</w:t>
            </w:r>
            <w:r w:rsidR="009A71A1"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убранных аварийных деревьев – 9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7.Количество отремонтированных братских захорон</w:t>
            </w:r>
            <w:r w:rsidR="004F39AF"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ений и гражданских кладбищ –   13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eastAsia="en-US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8.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Количество убранных несанкционированных свалок - </w:t>
            </w:r>
            <w:r w:rsidR="00D66EB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14</w:t>
            </w:r>
            <w:r w:rsidRPr="00D66EB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(ед.).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9. 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народной программы - </w:t>
            </w:r>
            <w:r w:rsidR="000D34E0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ед. в год).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10. Количество оборудованных и реконстр</w:t>
            </w:r>
            <w:r w:rsidR="004F39AF"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уированных детских площадок –  5</w:t>
            </w:r>
            <w:r w:rsidRPr="00D66EB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(ед.).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11.Количество оборудованных и установленный контейнерных площадок</w:t>
            </w:r>
            <w:r w:rsidR="00D66EB8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5777" w:rsidRPr="00D66EB8" w:rsidRDefault="00E9577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12.Количество ликвидированных очагов сорного рас</w:t>
            </w:r>
            <w:r w:rsidR="00D66EB8">
              <w:rPr>
                <w:rFonts w:ascii="Times New Roman" w:hAnsi="Times New Roman" w:cs="Times New Roman"/>
                <w:sz w:val="24"/>
                <w:szCs w:val="24"/>
              </w:rPr>
              <w:t>тения борщевика Сосновского – 1</w:t>
            </w:r>
            <w:r w:rsidR="004F39AF" w:rsidRPr="00D66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EB8">
              <w:rPr>
                <w:rFonts w:ascii="Times New Roman" w:hAnsi="Times New Roman" w:cs="Times New Roman"/>
                <w:sz w:val="24"/>
                <w:szCs w:val="24"/>
              </w:rPr>
              <w:t>,055555 (га).</w:t>
            </w:r>
          </w:p>
        </w:tc>
      </w:tr>
    </w:tbl>
    <w:p w:rsidR="00AD018A" w:rsidRPr="00D30B10" w:rsidRDefault="00AD018A" w:rsidP="00AD018A">
      <w:pPr>
        <w:pStyle w:val="2"/>
        <w:tabs>
          <w:tab w:val="left" w:pos="500"/>
        </w:tabs>
        <w:ind w:left="140" w:firstLine="0"/>
        <w:jc w:val="center"/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Дороги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уличное освещение </w:t>
      </w:r>
      <w:r w:rsidRPr="00CE4F35">
        <w:rPr>
          <w:rFonts w:ascii="Times New Roman" w:hAnsi="Times New Roman" w:cs="Times New Roman"/>
          <w:sz w:val="24"/>
          <w:szCs w:val="24"/>
        </w:rPr>
        <w:t>составляет</w:t>
      </w:r>
      <w:r w:rsidR="00C202D9" w:rsidRPr="00CE4F35">
        <w:rPr>
          <w:rFonts w:ascii="Times New Roman" w:hAnsi="Times New Roman" w:cs="Times New Roman"/>
          <w:sz w:val="24"/>
          <w:szCs w:val="24"/>
        </w:rPr>
        <w:t xml:space="preserve"> 76,77 </w:t>
      </w:r>
      <w:r w:rsidRPr="00CE4F35">
        <w:rPr>
          <w:rFonts w:ascii="Times New Roman" w:hAnsi="Times New Roman" w:cs="Times New Roman"/>
          <w:sz w:val="24"/>
          <w:szCs w:val="24"/>
        </w:rPr>
        <w:t>% от</w:t>
      </w:r>
      <w:r w:rsidRPr="00D30B10">
        <w:rPr>
          <w:rFonts w:ascii="Times New Roman" w:hAnsi="Times New Roman" w:cs="Times New Roman"/>
          <w:sz w:val="24"/>
          <w:szCs w:val="24"/>
        </w:rPr>
        <w:t xml:space="preserve">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с привлечением предприятий и организаций, наличия финансирования с привлечением источников всех уровней.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на береговых линиях водоемов, на территории парка, детских игровых площадок и т.д. оказывает негативное воздействие на окружающую среду, является одной их главных проблем обращения с отходами.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1.Содержание и ремонт автомобильных дорог общего пользования местного значения.</w:t>
      </w:r>
    </w:p>
    <w:p w:rsidR="00AD018A" w:rsidRPr="00D30B10" w:rsidRDefault="00AD018A" w:rsidP="00AD018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2.Активизация работ по содержанию, благоустройству территории поселения в границах населенных пунктов, строительству и реконструкции систем наружного освещения населенных пунктов;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3.Организация благоустройства и озеленения территории сельского поселения, использования, охраны, защиты, воспроизводства зеленых насаждений, устройство объектов озеленения.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4.Участие в организации санитарной очистки, сбора и вывоза твердых бытовых отходов с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состояния территорий поселения.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Показатели цели подпрограммы: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пользования местного значения –  (км).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lastRenderedPageBreak/>
        <w:t>2.</w:t>
      </w:r>
      <w:r w:rsidRPr="00D30B10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 (%).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Количество замененных ламп – 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4.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5.Количество посаженных деревьев -   (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6. 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 убранных аварийных деревьев –  (ед.)</w:t>
      </w:r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захоронений и гражданских кладбищ –  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Pr="00D30B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D30B10">
        <w:rPr>
          <w:rFonts w:ascii="Times New Roman" w:hAnsi="Times New Roman" w:cs="Times New Roman"/>
          <w:sz w:val="24"/>
          <w:szCs w:val="24"/>
        </w:rPr>
        <w:t>Реализация народной программы -  (ед. в год).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реконструированных детских площадок –   (ед.).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11.Количество оборудованных и установленный контейнерных площадок – (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растения борщевика Сосновского – (га).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Срок ре</w:t>
      </w:r>
      <w:r w:rsidR="00CC70FC">
        <w:rPr>
          <w:rFonts w:ascii="Times New Roman" w:hAnsi="Times New Roman" w:cs="Times New Roman"/>
          <w:sz w:val="24"/>
          <w:szCs w:val="24"/>
        </w:rPr>
        <w:t>ализации подпрограммы: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46E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По данной подпрогра</w:t>
      </w:r>
      <w:r>
        <w:rPr>
          <w:rFonts w:ascii="Times New Roman" w:hAnsi="Times New Roman" w:cs="Times New Roman"/>
          <w:sz w:val="24"/>
          <w:szCs w:val="24"/>
        </w:rPr>
        <w:t>мме планируется  реализация одиннадца</w:t>
      </w:r>
      <w:r w:rsidRPr="0052316C">
        <w:rPr>
          <w:rFonts w:ascii="Times New Roman" w:hAnsi="Times New Roman" w:cs="Times New Roman"/>
          <w:sz w:val="24"/>
          <w:szCs w:val="24"/>
        </w:rPr>
        <w:t>ти основных мероприятий:</w:t>
      </w:r>
    </w:p>
    <w:p w:rsidR="00AD246E" w:rsidRPr="0052316C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1. 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них.  По данному основному мероприятию планируется реализация одного мероприятия по благоустройству: 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движения.</w:t>
      </w:r>
      <w:r w:rsidRPr="0052316C">
        <w:rPr>
          <w:rFonts w:ascii="Times New Roman" w:hAnsi="Times New Roman" w:cs="Times New Roman"/>
          <w:sz w:val="24"/>
          <w:szCs w:val="24"/>
        </w:rPr>
        <w:tab/>
      </w:r>
    </w:p>
    <w:p w:rsidR="00AD246E" w:rsidRPr="0052316C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2. Обслуживание уличного освещения. Данное основное мероприятие предусматривает реализацию двух мероприятий по благоустройству: оплата услуг по предоставлению уличного освещения; проведение работ по установке, ремонту объектов уличного освещения.</w:t>
      </w:r>
    </w:p>
    <w:p w:rsidR="00AD246E" w:rsidRPr="0052316C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3. Озеленение территории поселения. Данное основное мероприятие предусматривает реализацию мероприятия по благоустройству: приобретение саженцев для озеленения территории поселения.</w:t>
      </w:r>
    </w:p>
    <w:p w:rsidR="00AD246E" w:rsidRPr="0052316C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4.Спиливание и уборка аварийных деревьев на территории поселения. Данное основное мероприятие предусматривает реализацию мероприятий по благоустройству: очистка территории от сухих деревьев и кустарников.</w:t>
      </w:r>
    </w:p>
    <w:p w:rsidR="00AD246E" w:rsidRPr="0052316C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16C">
        <w:rPr>
          <w:rFonts w:ascii="Times New Roman" w:hAnsi="Times New Roman" w:cs="Times New Roman"/>
          <w:sz w:val="24"/>
          <w:szCs w:val="24"/>
        </w:rPr>
        <w:t>5. Содержание и ремонт братских захоронений на территории поселения. Данное основное мероприятие предусматривает реализацию семи мероприятий: проведение ремонта (реконструкции) братских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«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t>Куньинский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район»; проведение ремонта (реконструкции) и благоустройство воинских захоронений, памятных знаков, увековечивающих память погибших при защите Отечества на территории поселений за счет средств бюджета муниципального образования; содержание и благоустройство братских захоронений и гражданских кладбищ; приобретение ритуальны</w:t>
      </w:r>
      <w:r>
        <w:rPr>
          <w:rFonts w:ascii="Times New Roman" w:hAnsi="Times New Roman" w:cs="Times New Roman"/>
          <w:sz w:val="24"/>
          <w:szCs w:val="24"/>
        </w:rPr>
        <w:t xml:space="preserve">х венков; </w:t>
      </w:r>
      <w:r w:rsidRPr="0052316C">
        <w:rPr>
          <w:rFonts w:ascii="Times New Roman" w:hAnsi="Times New Roman" w:cs="Times New Roman"/>
          <w:sz w:val="24"/>
          <w:szCs w:val="24"/>
        </w:rPr>
        <w:t xml:space="preserve">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годы»; иные межбюджетные трансферты на </w:t>
      </w:r>
      <w:proofErr w:type="spellStart"/>
      <w:r w:rsidRPr="0052316C">
        <w:rPr>
          <w:rFonts w:ascii="Times New Roman" w:hAnsi="Times New Roman" w:cs="Times New Roman"/>
          <w:sz w:val="24"/>
          <w:szCs w:val="24"/>
        </w:rPr>
        <w:lastRenderedPageBreak/>
        <w:t>софинансирование</w:t>
      </w:r>
      <w:proofErr w:type="spellEnd"/>
      <w:r w:rsidRPr="0052316C">
        <w:rPr>
          <w:rFonts w:ascii="Times New Roman" w:hAnsi="Times New Roman" w:cs="Times New Roman"/>
          <w:sz w:val="24"/>
          <w:szCs w:val="24"/>
        </w:rPr>
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</w:t>
      </w:r>
      <w:r>
        <w:rPr>
          <w:rFonts w:ascii="Times New Roman" w:hAnsi="Times New Roman" w:cs="Times New Roman"/>
          <w:sz w:val="24"/>
          <w:szCs w:val="24"/>
        </w:rPr>
        <w:t xml:space="preserve">те Отечества на 2019-2024 годы»; </w:t>
      </w:r>
      <w:r w:rsidRPr="0052316C">
        <w:rPr>
          <w:rFonts w:ascii="Times New Roman" w:hAnsi="Times New Roman" w:cs="Times New Roman"/>
          <w:sz w:val="24"/>
          <w:szCs w:val="24"/>
        </w:rPr>
        <w:t>приобретение строительных материалов для захоронений;</w:t>
      </w:r>
    </w:p>
    <w:p w:rsidR="00AD246E" w:rsidRPr="00022E34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6.Участие в организации деятельности по накоплению (в том числе раздельному накоплению) и транспортированию твердых коммунальных отходов. Данное основное мероприятие планирует  проведение одного мероприятия</w:t>
      </w:r>
      <w:r>
        <w:rPr>
          <w:rFonts w:ascii="Times New Roman" w:hAnsi="Times New Roman" w:cs="Times New Roman"/>
          <w:sz w:val="24"/>
          <w:szCs w:val="24"/>
        </w:rPr>
        <w:t>: работы</w:t>
      </w:r>
      <w:r w:rsidRPr="00022E34">
        <w:rPr>
          <w:rFonts w:ascii="Times New Roman" w:hAnsi="Times New Roman" w:cs="Times New Roman"/>
          <w:sz w:val="24"/>
          <w:szCs w:val="24"/>
        </w:rPr>
        <w:t xml:space="preserve"> по уборке несанкционированных свалок.</w:t>
      </w:r>
    </w:p>
    <w:p w:rsidR="00AD246E" w:rsidRPr="00022E34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7.Благоустройство мест для отдыха детей и молодежи.  Данное основное мероприятие предусматривает работы по приобретению, установке и ремонту детских площадок.</w:t>
      </w:r>
    </w:p>
    <w:p w:rsidR="00AD246E" w:rsidRPr="00FF6485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34">
        <w:rPr>
          <w:rFonts w:ascii="Times New Roman" w:hAnsi="Times New Roman" w:cs="Times New Roman"/>
          <w:sz w:val="24"/>
          <w:szCs w:val="24"/>
        </w:rPr>
        <w:t>8.Реализация народной программы. Данное основное мероприятие п</w:t>
      </w:r>
      <w:r>
        <w:rPr>
          <w:rFonts w:ascii="Times New Roman" w:hAnsi="Times New Roman" w:cs="Times New Roman"/>
          <w:sz w:val="24"/>
          <w:szCs w:val="24"/>
        </w:rPr>
        <w:t>редусматривает реализацию трех мероприятий</w:t>
      </w:r>
      <w:r w:rsidRPr="00022E34">
        <w:rPr>
          <w:rFonts w:ascii="Times New Roman" w:hAnsi="Times New Roman" w:cs="Times New Roman"/>
          <w:sz w:val="24"/>
          <w:szCs w:val="24"/>
        </w:rPr>
        <w:t xml:space="preserve">: приобретение мусорных контейнеров для сбора </w:t>
      </w:r>
      <w:r w:rsidRPr="00FF6485">
        <w:rPr>
          <w:rFonts w:ascii="Times New Roman" w:hAnsi="Times New Roman" w:cs="Times New Roman"/>
          <w:sz w:val="24"/>
          <w:szCs w:val="24"/>
        </w:rPr>
        <w:t xml:space="preserve">ТКО; спиливание деревьев; ремонт братских захоронений д. </w:t>
      </w:r>
      <w:proofErr w:type="spellStart"/>
      <w:r w:rsidRPr="00FF6485">
        <w:rPr>
          <w:rFonts w:ascii="Times New Roman" w:hAnsi="Times New Roman" w:cs="Times New Roman"/>
          <w:sz w:val="24"/>
          <w:szCs w:val="24"/>
        </w:rPr>
        <w:t>Ущицы</w:t>
      </w:r>
      <w:proofErr w:type="spellEnd"/>
      <w:r w:rsidRPr="00FF6485">
        <w:rPr>
          <w:rFonts w:ascii="Times New Roman" w:hAnsi="Times New Roman" w:cs="Times New Roman"/>
          <w:sz w:val="24"/>
          <w:szCs w:val="24"/>
        </w:rPr>
        <w:t>, д. Шейкино.</w:t>
      </w:r>
    </w:p>
    <w:p w:rsidR="00AD246E" w:rsidRPr="008A0FA3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6485">
        <w:rPr>
          <w:rFonts w:ascii="Times New Roman" w:hAnsi="Times New Roman" w:cs="Times New Roman"/>
          <w:sz w:val="28"/>
          <w:szCs w:val="28"/>
        </w:rPr>
        <w:t xml:space="preserve"> </w:t>
      </w:r>
      <w:r w:rsidRPr="008A0FA3">
        <w:rPr>
          <w:rFonts w:ascii="Times New Roman" w:hAnsi="Times New Roman" w:cs="Times New Roman"/>
          <w:sz w:val="24"/>
          <w:szCs w:val="24"/>
        </w:rPr>
        <w:t xml:space="preserve">9.Создание условий для удобства и комфорта жителей поселения. Данное основное мероприятие предусматривает реализацию тринадцати мероприятий: проведение прочих мероприятий по благоустройству поселения; </w:t>
      </w:r>
      <w:r w:rsidRPr="008A0FA3">
        <w:rPr>
          <w:rFonts w:ascii="Times New Roman" w:hAnsi="Times New Roman" w:cs="Times New Roman"/>
          <w:bCs/>
          <w:sz w:val="24"/>
          <w:szCs w:val="24"/>
        </w:rPr>
        <w:t>субсидии на развитие институтов территориального общественного самоуправления и поддержку проектов местных инициатив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иные межбюджетные трансферты на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ТОС «Радуга» д. Шейкино; субсидии на развитие институтов территориального общественного самоуправления и поддержку проектов местных инициатив ТОС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Петелино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 субсидии на развитие институтов территориального общественного самоуправления и поддержку проектов местных инициатив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Монастырёк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субсидии на развитие институтов территориального общественного самоуправления и поддержку проектов местных инициатив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развитие институтов территориального общественного самоуправления и поддержку проектов местных инициатив на ТОС «Самоцвет»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>;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Семейное творчество – светлый праздник);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» д. </w:t>
      </w:r>
      <w:proofErr w:type="spellStart"/>
      <w:r w:rsidRPr="008A0FA3">
        <w:rPr>
          <w:rFonts w:ascii="Times New Roman" w:hAnsi="Times New Roman" w:cs="Times New Roman"/>
          <w:bCs/>
          <w:sz w:val="24"/>
          <w:szCs w:val="24"/>
        </w:rPr>
        <w:t>Ущицы</w:t>
      </w:r>
      <w:proofErr w:type="spellEnd"/>
      <w:r w:rsidRPr="008A0FA3">
        <w:rPr>
          <w:rFonts w:ascii="Times New Roman" w:hAnsi="Times New Roman" w:cs="Times New Roman"/>
          <w:bCs/>
          <w:sz w:val="24"/>
          <w:szCs w:val="24"/>
        </w:rPr>
        <w:t xml:space="preserve"> (Поляна сказок. Семейное творчество – светлый праздник); </w:t>
      </w:r>
      <w:r w:rsidRPr="008A0FA3">
        <w:rPr>
          <w:rFonts w:ascii="Times New Roman" w:hAnsi="Times New Roman" w:cs="Times New Roman"/>
          <w:sz w:val="24"/>
          <w:szCs w:val="24"/>
        </w:rPr>
        <w:t>активная политика занятости населения и социальная поддержка безработных граждан.</w:t>
      </w:r>
    </w:p>
    <w:p w:rsidR="00AD246E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8B7">
        <w:rPr>
          <w:rFonts w:ascii="Times New Roman" w:hAnsi="Times New Roman" w:cs="Times New Roman"/>
          <w:sz w:val="24"/>
          <w:szCs w:val="24"/>
        </w:rPr>
        <w:t xml:space="preserve">10. Ликвидация очагов сорного растения борщевика Сосновского. Данное основное мероприятие предусматривает реализацию двух мероприятий: ликвидация очагов сорного растения борщевика Сосновского; </w:t>
      </w:r>
      <w:proofErr w:type="spellStart"/>
      <w:r w:rsidRPr="006528B7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6528B7">
        <w:rPr>
          <w:rFonts w:ascii="Times New Roman" w:hAnsi="Times New Roman" w:cs="Times New Roman"/>
          <w:sz w:val="24"/>
          <w:szCs w:val="24"/>
        </w:rPr>
        <w:t>ликвидации очагов сорного растения борщевик Сосновского.</w:t>
      </w:r>
    </w:p>
    <w:p w:rsidR="00AD246E" w:rsidRPr="00D30B10" w:rsidRDefault="00AD246E" w:rsidP="00AD24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11.Содержание и ремонт объектов коммунальной инфраструктуры. Данное основное мероприятие предусматривает реализацию одного мероприятия: иные межбюджетные трансферты на разработку проектно – сметной документации за счет средств городских и сельских поселений.</w:t>
      </w:r>
    </w:p>
    <w:p w:rsidR="00E0062B" w:rsidRDefault="00E0062B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4.Ресурсное обеспечение подпрограммы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Общий объем финансиро</w:t>
      </w:r>
      <w:r w:rsidR="00ED025D" w:rsidRPr="000D0717">
        <w:rPr>
          <w:rFonts w:ascii="Times New Roman" w:hAnsi="Times New Roman" w:cs="Times New Roman"/>
          <w:sz w:val="24"/>
          <w:szCs w:val="24"/>
        </w:rPr>
        <w:t xml:space="preserve">вания подпрограммы на 2023 </w:t>
      </w:r>
      <w:r w:rsidR="00ED025D" w:rsidRPr="00D37DE5">
        <w:rPr>
          <w:rFonts w:ascii="Times New Roman" w:hAnsi="Times New Roman" w:cs="Times New Roman"/>
          <w:sz w:val="24"/>
          <w:szCs w:val="24"/>
        </w:rPr>
        <w:t>- 20</w:t>
      </w:r>
      <w:r w:rsidR="00F4616E" w:rsidRPr="00D37DE5">
        <w:rPr>
          <w:rFonts w:ascii="Times New Roman" w:hAnsi="Times New Roman" w:cs="Times New Roman"/>
          <w:sz w:val="24"/>
          <w:szCs w:val="24"/>
        </w:rPr>
        <w:t>2</w:t>
      </w:r>
      <w:r w:rsidR="00ED025D" w:rsidRPr="00D37DE5">
        <w:rPr>
          <w:rFonts w:ascii="Times New Roman" w:hAnsi="Times New Roman" w:cs="Times New Roman"/>
          <w:sz w:val="24"/>
          <w:szCs w:val="24"/>
        </w:rPr>
        <w:t>7</w:t>
      </w:r>
      <w:r w:rsidRPr="00D37DE5">
        <w:rPr>
          <w:rFonts w:ascii="Times New Roman" w:hAnsi="Times New Roman" w:cs="Times New Roman"/>
          <w:sz w:val="24"/>
          <w:szCs w:val="24"/>
        </w:rPr>
        <w:t xml:space="preserve"> годы составит</w:t>
      </w:r>
      <w:r w:rsidRPr="000D0717">
        <w:rPr>
          <w:rFonts w:ascii="Times New Roman" w:hAnsi="Times New Roman" w:cs="Times New Roman"/>
          <w:sz w:val="24"/>
          <w:szCs w:val="24"/>
        </w:rPr>
        <w:t xml:space="preserve"> </w:t>
      </w:r>
      <w:r w:rsidR="00087203" w:rsidRPr="000D0717">
        <w:rPr>
          <w:rFonts w:ascii="Times New Roman" w:hAnsi="Times New Roman" w:cs="Times New Roman"/>
          <w:sz w:val="24"/>
          <w:szCs w:val="24"/>
        </w:rPr>
        <w:t>52 784,54222</w:t>
      </w:r>
      <w:r w:rsidRPr="000D071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D018A" w:rsidRPr="000D0717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на 2023 год – 10 438,23013 тыс. рублей;</w:t>
      </w:r>
    </w:p>
    <w:p w:rsidR="00AD018A" w:rsidRPr="00ED22CD" w:rsidRDefault="00087203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на 2024 год – 10 870,6432</w:t>
      </w:r>
      <w:r w:rsidR="00AD018A" w:rsidRPr="000D071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018A" w:rsidRPr="00ED22CD" w:rsidRDefault="00ED22CD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9 666,66889</w:t>
      </w:r>
      <w:r w:rsidR="00AD018A" w:rsidRPr="00ED22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D018A" w:rsidRPr="00ED22CD" w:rsidRDefault="00ED22CD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 год – 9 851,0</w:t>
      </w:r>
      <w:r w:rsidR="00AD018A" w:rsidRPr="00ED22CD"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ED025D" w:rsidRPr="00ED22CD">
        <w:rPr>
          <w:rFonts w:ascii="Times New Roman" w:hAnsi="Times New Roman" w:cs="Times New Roman"/>
          <w:sz w:val="24"/>
          <w:szCs w:val="24"/>
        </w:rPr>
        <w:t>й;</w:t>
      </w:r>
    </w:p>
    <w:p w:rsidR="00ED025D" w:rsidRPr="00D30B10" w:rsidRDefault="00ED025D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D22CD">
        <w:rPr>
          <w:rFonts w:ascii="Times New Roman" w:hAnsi="Times New Roman" w:cs="Times New Roman"/>
          <w:sz w:val="24"/>
          <w:szCs w:val="24"/>
        </w:rPr>
        <w:t xml:space="preserve">на 2027 год – </w:t>
      </w:r>
      <w:r w:rsidR="00ED22CD">
        <w:rPr>
          <w:rFonts w:ascii="Times New Roman" w:hAnsi="Times New Roman" w:cs="Times New Roman"/>
          <w:sz w:val="24"/>
          <w:szCs w:val="24"/>
        </w:rPr>
        <w:t xml:space="preserve">11 958,0 </w:t>
      </w:r>
      <w:r w:rsidRPr="00ED22CD">
        <w:rPr>
          <w:rFonts w:ascii="Times New Roman" w:hAnsi="Times New Roman" w:cs="Times New Roman"/>
          <w:sz w:val="24"/>
          <w:szCs w:val="24"/>
        </w:rPr>
        <w:t>тыс. рублей.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предполагается: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1.Протяженность отстроенных, реконструированных, капитально отремонтированных дорог общего поль</w:t>
      </w:r>
      <w:r w:rsidR="008C5B5E" w:rsidRPr="000D0717">
        <w:rPr>
          <w:rFonts w:ascii="Times New Roman" w:hAnsi="Times New Roman" w:cs="Times New Roman"/>
          <w:sz w:val="24"/>
          <w:szCs w:val="24"/>
        </w:rPr>
        <w:t>зования местного значения – 6,0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(км).</w:t>
      </w:r>
    </w:p>
    <w:p w:rsidR="00AD018A" w:rsidRPr="000D0717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2.</w:t>
      </w:r>
      <w:r w:rsidRPr="000D0717">
        <w:rPr>
          <w:rFonts w:ascii="Times New Roman" w:hAnsi="Times New Roman" w:cs="Times New Roman"/>
          <w:sz w:val="24"/>
          <w:szCs w:val="24"/>
        </w:rPr>
        <w:t xml:space="preserve">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–  2,03 (%).</w:t>
      </w:r>
    </w:p>
    <w:p w:rsidR="00AD018A" w:rsidRPr="000D0717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3. </w:t>
      </w:r>
      <w:r w:rsidR="000D0717">
        <w:rPr>
          <w:rFonts w:ascii="Times New Roman" w:hAnsi="Times New Roman" w:cs="Times New Roman"/>
          <w:sz w:val="24"/>
          <w:szCs w:val="24"/>
        </w:rPr>
        <w:t>Количество замененных ламп –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4.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освещенных населенных пунктов –  1</w:t>
      </w:r>
      <w:r w:rsidR="008C5B5E"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0D0717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>5.Коли</w:t>
      </w:r>
      <w:r w:rsidR="000D0717">
        <w:rPr>
          <w:rFonts w:ascii="Times New Roman" w:hAnsi="Times New Roman" w:cs="Times New Roman"/>
          <w:sz w:val="24"/>
          <w:szCs w:val="24"/>
        </w:rPr>
        <w:t>чество посаженных деревьев -  20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6. 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Количество спиленных и</w:t>
      </w:r>
      <w:r w:rsidR="008C5B5E"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убранных аварийных деревьев – 9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</w:t>
      </w:r>
      <w:r w:rsidRPr="000D0717">
        <w:rPr>
          <w:rFonts w:ascii="Times New Roman" w:hAnsi="Times New Roman" w:cs="Times New Roman"/>
          <w:sz w:val="24"/>
          <w:szCs w:val="24"/>
        </w:rPr>
        <w:t>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7.Количество отремонтированных братских захороне</w:t>
      </w:r>
      <w:r w:rsidR="008C5B5E"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ний и гражданских кладбищ –   13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  <w:lang w:eastAsia="en-US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8.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Количество убранных несанкционированных свалок - </w:t>
      </w:r>
      <w:r w:rsidR="000D07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14</w:t>
      </w:r>
      <w:r w:rsidRPr="000D071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 xml:space="preserve"> (ед.).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9. </w:t>
      </w:r>
      <w:r w:rsidRPr="000D0717">
        <w:rPr>
          <w:rFonts w:ascii="Times New Roman" w:hAnsi="Times New Roman" w:cs="Times New Roman"/>
          <w:sz w:val="24"/>
          <w:szCs w:val="24"/>
        </w:rPr>
        <w:t xml:space="preserve">Реализация народной программы -  </w:t>
      </w:r>
      <w:r w:rsidR="000D0717">
        <w:rPr>
          <w:rFonts w:ascii="Times New Roman" w:hAnsi="Times New Roman" w:cs="Times New Roman"/>
          <w:sz w:val="24"/>
          <w:szCs w:val="24"/>
        </w:rPr>
        <w:t>1 (</w:t>
      </w:r>
      <w:r w:rsidRPr="000D0717">
        <w:rPr>
          <w:rFonts w:ascii="Times New Roman" w:hAnsi="Times New Roman" w:cs="Times New Roman"/>
          <w:sz w:val="24"/>
          <w:szCs w:val="24"/>
        </w:rPr>
        <w:t>ед. в год).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10. Количество оборудованных и реконстр</w:t>
      </w:r>
      <w:r w:rsidR="008C5B5E"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>уированных детских площадок –  5</w:t>
      </w:r>
      <w:r w:rsidRPr="000D071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(ед.).</w:t>
      </w:r>
    </w:p>
    <w:p w:rsidR="00AD018A" w:rsidRPr="000D0717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0717">
        <w:rPr>
          <w:rFonts w:ascii="Times New Roman" w:hAnsi="Times New Roman" w:cs="Times New Roman"/>
          <w:sz w:val="24"/>
          <w:szCs w:val="24"/>
        </w:rPr>
        <w:t xml:space="preserve">11.Количество оборудованных и установленный контейнерных </w:t>
      </w:r>
      <w:r w:rsidR="000D0717">
        <w:rPr>
          <w:rFonts w:ascii="Times New Roman" w:hAnsi="Times New Roman" w:cs="Times New Roman"/>
          <w:sz w:val="24"/>
          <w:szCs w:val="24"/>
        </w:rPr>
        <w:t>площадок – 17</w:t>
      </w:r>
      <w:r w:rsidRPr="000D0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D071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0D0717">
        <w:rPr>
          <w:rFonts w:ascii="Times New Roman" w:hAnsi="Times New Roman" w:cs="Times New Roman"/>
          <w:sz w:val="24"/>
          <w:szCs w:val="24"/>
        </w:rPr>
        <w:t>).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D0717">
        <w:rPr>
          <w:rFonts w:ascii="Times New Roman" w:hAnsi="Times New Roman" w:cs="Times New Roman"/>
          <w:sz w:val="24"/>
          <w:szCs w:val="24"/>
        </w:rPr>
        <w:t>12.Количество ликвидированных очагов сорного рас</w:t>
      </w:r>
      <w:r w:rsidR="000D0717">
        <w:rPr>
          <w:rFonts w:ascii="Times New Roman" w:hAnsi="Times New Roman" w:cs="Times New Roman"/>
          <w:sz w:val="24"/>
          <w:szCs w:val="24"/>
        </w:rPr>
        <w:t>тения борщевика Сосновского – 1</w:t>
      </w:r>
      <w:r w:rsidR="008C5B5E" w:rsidRPr="000D0717">
        <w:rPr>
          <w:rFonts w:ascii="Times New Roman" w:hAnsi="Times New Roman" w:cs="Times New Roman"/>
          <w:sz w:val="24"/>
          <w:szCs w:val="24"/>
        </w:rPr>
        <w:t>7</w:t>
      </w:r>
      <w:r w:rsidRPr="000D0717">
        <w:rPr>
          <w:rFonts w:ascii="Times New Roman" w:hAnsi="Times New Roman" w:cs="Times New Roman"/>
          <w:sz w:val="24"/>
          <w:szCs w:val="24"/>
        </w:rPr>
        <w:t>,055555 (га).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lastRenderedPageBreak/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«Обеспечение безопасности населения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и объектов на территории  поселения»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7"/>
        <w:gridCol w:w="1429"/>
        <w:gridCol w:w="1236"/>
        <w:gridCol w:w="1009"/>
        <w:gridCol w:w="1356"/>
        <w:gridCol w:w="912"/>
        <w:gridCol w:w="1011"/>
        <w:gridCol w:w="1009"/>
      </w:tblGrid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и объектов на территории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Создание условий противопожарной защищенности территории поселения.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 Развитие материально-технической базы, оснащение системами пожаротушения.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гидротехнических сооружений.</w:t>
            </w:r>
          </w:p>
        </w:tc>
      </w:tr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1.Снижение количества пожаров (ед. в год)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(ед</w:t>
            </w: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первичных мер по пожарной безопасности поселения. </w:t>
            </w:r>
          </w:p>
        </w:tc>
      </w:tr>
      <w:tr w:rsidR="00AD018A" w:rsidRPr="00D30B10" w:rsidTr="001565F9">
        <w:tc>
          <w:tcPr>
            <w:tcW w:w="3356" w:type="dxa"/>
            <w:gridSpan w:val="2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AD018A" w:rsidRPr="00D30B10" w:rsidRDefault="00AD018A" w:rsidP="00CD4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2023 - 202</w:t>
            </w:r>
            <w:r w:rsidR="00CD4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3457" w:rsidRPr="00D30B10" w:rsidTr="001565F9">
        <w:tc>
          <w:tcPr>
            <w:tcW w:w="1927" w:type="dxa"/>
            <w:vMerge w:val="restart"/>
          </w:tcPr>
          <w:p w:rsidR="00703457" w:rsidRPr="00D30B10" w:rsidRDefault="0070345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29" w:type="dxa"/>
          </w:tcPr>
          <w:p w:rsidR="00703457" w:rsidRPr="00D30B10" w:rsidRDefault="00703457" w:rsidP="007963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3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5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12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11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09" w:type="dxa"/>
          </w:tcPr>
          <w:p w:rsidR="00703457" w:rsidRPr="001565F9" w:rsidRDefault="00703457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703457" w:rsidRPr="001565F9" w:rsidRDefault="00703457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03457" w:rsidRPr="00D30B10" w:rsidTr="001565F9">
        <w:tc>
          <w:tcPr>
            <w:tcW w:w="1927" w:type="dxa"/>
            <w:vMerge/>
          </w:tcPr>
          <w:p w:rsidR="00703457" w:rsidRPr="00D30B10" w:rsidRDefault="0070345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03457" w:rsidRPr="00D30B10" w:rsidRDefault="0070345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703457" w:rsidRPr="001565F9" w:rsidRDefault="009D2173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3457" w:rsidRPr="00D30B10" w:rsidTr="001565F9">
        <w:tc>
          <w:tcPr>
            <w:tcW w:w="1927" w:type="dxa"/>
            <w:vMerge/>
          </w:tcPr>
          <w:p w:rsidR="00703457" w:rsidRPr="00D30B10" w:rsidRDefault="0070345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03457" w:rsidRPr="00D30B10" w:rsidRDefault="0070345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2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1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:rsidR="00703457" w:rsidRPr="001565F9" w:rsidRDefault="009D2173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565F9" w:rsidRPr="00D30B10" w:rsidTr="001565F9">
        <w:tc>
          <w:tcPr>
            <w:tcW w:w="1927" w:type="dxa"/>
            <w:vMerge/>
          </w:tcPr>
          <w:p w:rsidR="001565F9" w:rsidRPr="00D30B10" w:rsidRDefault="001565F9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565F9" w:rsidRPr="00D30B10" w:rsidRDefault="001565F9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6" w:type="dxa"/>
          </w:tcPr>
          <w:p w:rsidR="001565F9" w:rsidRPr="001565F9" w:rsidRDefault="001565F9" w:rsidP="00830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327,96226</w:t>
            </w:r>
          </w:p>
        </w:tc>
        <w:tc>
          <w:tcPr>
            <w:tcW w:w="1009" w:type="dxa"/>
          </w:tcPr>
          <w:p w:rsidR="001565F9" w:rsidRPr="001565F9" w:rsidRDefault="001565F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1565F9" w:rsidRPr="001565F9" w:rsidRDefault="001565F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159,26226</w:t>
            </w:r>
          </w:p>
        </w:tc>
        <w:tc>
          <w:tcPr>
            <w:tcW w:w="912" w:type="dxa"/>
          </w:tcPr>
          <w:p w:rsidR="001565F9" w:rsidRPr="001565F9" w:rsidRDefault="001565F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1565F9" w:rsidRPr="001565F9" w:rsidRDefault="001565F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1565F9" w:rsidRPr="001565F9" w:rsidRDefault="001565F9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03457" w:rsidRPr="00D30B10" w:rsidTr="001565F9">
        <w:tc>
          <w:tcPr>
            <w:tcW w:w="1927" w:type="dxa"/>
            <w:vMerge/>
          </w:tcPr>
          <w:p w:rsidR="00703457" w:rsidRPr="00D30B10" w:rsidRDefault="0070345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03457" w:rsidRPr="00D30B10" w:rsidRDefault="00703457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3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03457" w:rsidRPr="001565F9" w:rsidRDefault="0070345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173" w:rsidRPr="00D30B10" w:rsidTr="001565F9">
        <w:tc>
          <w:tcPr>
            <w:tcW w:w="1927" w:type="dxa"/>
            <w:vMerge/>
          </w:tcPr>
          <w:p w:rsidR="009D2173" w:rsidRPr="00D30B10" w:rsidRDefault="009D2173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D2173" w:rsidRPr="00D30B10" w:rsidRDefault="009D2173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36" w:type="dxa"/>
          </w:tcPr>
          <w:p w:rsidR="009D2173" w:rsidRPr="001565F9" w:rsidRDefault="009D2173" w:rsidP="00EF7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5F9" w:rsidRPr="001565F9">
              <w:rPr>
                <w:rFonts w:ascii="Times New Roman" w:hAnsi="Times New Roman" w:cs="Times New Roman"/>
                <w:sz w:val="24"/>
                <w:szCs w:val="24"/>
              </w:rPr>
              <w:t>27,96226</w:t>
            </w:r>
          </w:p>
        </w:tc>
        <w:tc>
          <w:tcPr>
            <w:tcW w:w="1009" w:type="dxa"/>
          </w:tcPr>
          <w:p w:rsidR="009D2173" w:rsidRPr="001565F9" w:rsidRDefault="009D2173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56" w:type="dxa"/>
          </w:tcPr>
          <w:p w:rsidR="009D2173" w:rsidRPr="001565F9" w:rsidRDefault="00A053F3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1565F9" w:rsidRPr="001565F9">
              <w:rPr>
                <w:rFonts w:ascii="Times New Roman" w:hAnsi="Times New Roman" w:cs="Times New Roman"/>
                <w:sz w:val="24"/>
                <w:szCs w:val="24"/>
              </w:rPr>
              <w:t>,26226</w:t>
            </w:r>
          </w:p>
        </w:tc>
        <w:tc>
          <w:tcPr>
            <w:tcW w:w="912" w:type="dxa"/>
          </w:tcPr>
          <w:p w:rsidR="009D2173" w:rsidRPr="001565F9" w:rsidRDefault="009D2173" w:rsidP="00EF7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11" w:type="dxa"/>
          </w:tcPr>
          <w:p w:rsidR="009D2173" w:rsidRPr="001565F9" w:rsidRDefault="009D2173" w:rsidP="00EF7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09" w:type="dxa"/>
          </w:tcPr>
          <w:p w:rsidR="009D2173" w:rsidRPr="001565F9" w:rsidRDefault="009D2173" w:rsidP="00EF7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D1A6E" w:rsidRPr="00D30B10" w:rsidTr="001565F9">
        <w:tc>
          <w:tcPr>
            <w:tcW w:w="3356" w:type="dxa"/>
            <w:gridSpan w:val="2"/>
          </w:tcPr>
          <w:p w:rsidR="003D1A6E" w:rsidRPr="00D30B10" w:rsidRDefault="003D1A6E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533" w:type="dxa"/>
            <w:gridSpan w:val="6"/>
          </w:tcPr>
          <w:p w:rsidR="003D1A6E" w:rsidRPr="001565F9" w:rsidRDefault="003D1A6E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пожаров – 2 (ед. в год)</w:t>
            </w:r>
          </w:p>
          <w:p w:rsidR="003D1A6E" w:rsidRPr="001565F9" w:rsidRDefault="003D1A6E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5F9">
              <w:rPr>
                <w:rFonts w:ascii="Times New Roman" w:hAnsi="Times New Roman" w:cs="Times New Roman"/>
                <w:sz w:val="24"/>
                <w:szCs w:val="24"/>
              </w:rPr>
              <w:t>2.Предупреждение возникновения чрезвычайных ситуаций природного и техногенного характера – 2 (ед. в год)</w:t>
            </w:r>
          </w:p>
        </w:tc>
      </w:tr>
    </w:tbl>
    <w:p w:rsidR="00AD018A" w:rsidRDefault="00CE4F35" w:rsidP="00CE4F3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D018A" w:rsidRPr="00D30B10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CE4F35" w:rsidRPr="00D30B10" w:rsidRDefault="00CE4F35" w:rsidP="00CE4F35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сельского поселения.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 и территорий;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 направлением деятельности, которое может обеспечить уменьшение рисков пожаров, является организация первичных мер пожарной безопасности поселения.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безопасности гидротехнических сооружений являются: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проведение мероприятий по предотвращению причинения вреда жизни, здоровью граждан, вреда животным, растениям, окружающей среде;</w:t>
      </w:r>
    </w:p>
    <w:p w:rsidR="00AD018A" w:rsidRPr="00D30B10" w:rsidRDefault="00AD018A" w:rsidP="00AD018A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предупреждению возникновения чрезвычайных ситуаций природного и техногенного характера.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 сроки реализации подпрограммы</w:t>
      </w:r>
    </w:p>
    <w:p w:rsidR="00AD018A" w:rsidRPr="00D30B10" w:rsidRDefault="00AD018A" w:rsidP="00AD018A">
      <w:pPr>
        <w:ind w:firstLine="540"/>
        <w:rPr>
          <w:rFonts w:ascii="Times New Roman" w:hAnsi="Times New Roman" w:cs="Times New Roman"/>
          <w:b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Цель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безопасности населения и объектов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волость».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Создание условий противопожарной защищенности территории поселения;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Развитие материально-технической базы, оснащение системами пожаротушения;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безопасности гидротехнических сооружений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Показатели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цели подпрограммы: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Снижение количества пожаров </w:t>
      </w:r>
      <w:r w:rsidR="005C5509">
        <w:rPr>
          <w:rFonts w:ascii="Times New Roman" w:hAnsi="Times New Roman" w:cs="Times New Roman"/>
          <w:sz w:val="24"/>
          <w:szCs w:val="24"/>
        </w:rPr>
        <w:t xml:space="preserve">- </w:t>
      </w:r>
      <w:r w:rsidRPr="00D30B10">
        <w:rPr>
          <w:rFonts w:ascii="Times New Roman" w:hAnsi="Times New Roman" w:cs="Times New Roman"/>
          <w:sz w:val="24"/>
          <w:szCs w:val="24"/>
        </w:rPr>
        <w:t>(ед. в год)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(ед. в год)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D018A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Срок реализации</w:t>
      </w:r>
      <w:r w:rsidR="00B260D4">
        <w:rPr>
          <w:rFonts w:ascii="Times New Roman" w:hAnsi="Times New Roman" w:cs="Times New Roman"/>
          <w:sz w:val="24"/>
          <w:szCs w:val="24"/>
        </w:rPr>
        <w:t xml:space="preserve"> подпрограммы: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260D4" w:rsidRPr="00D30B10" w:rsidRDefault="00B260D4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EA" w:rsidRPr="00D30B10" w:rsidRDefault="000720EA" w:rsidP="000720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 реализация одного основного мероприятия:</w:t>
      </w:r>
    </w:p>
    <w:p w:rsidR="000720EA" w:rsidRPr="00D30B10" w:rsidRDefault="000720EA" w:rsidP="000720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Организация первичных мер по пожарной безопасности поселения. По данному основному мероприятию планируется </w:t>
      </w:r>
      <w:r w:rsidRPr="00F55625">
        <w:rPr>
          <w:rFonts w:ascii="Times New Roman" w:hAnsi="Times New Roman" w:cs="Times New Roman"/>
          <w:sz w:val="24"/>
          <w:szCs w:val="24"/>
        </w:rPr>
        <w:t>реализация трех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национальной безопасности и правоохранительной деятельности: благоустройство пожарных в</w:t>
      </w:r>
      <w:r>
        <w:rPr>
          <w:rFonts w:ascii="Times New Roman" w:hAnsi="Times New Roman" w:cs="Times New Roman"/>
          <w:sz w:val="24"/>
          <w:szCs w:val="24"/>
        </w:rPr>
        <w:t xml:space="preserve">одоемов; </w:t>
      </w:r>
      <w:r w:rsidRPr="00D30B10">
        <w:rPr>
          <w:rFonts w:ascii="Times New Roman" w:hAnsi="Times New Roman" w:cs="Times New Roman"/>
          <w:sz w:val="24"/>
          <w:szCs w:val="24"/>
        </w:rPr>
        <w:t>приобретение и ремонт пожарного инвентаря; монтаж и обслуживание системы пожарной сигнализации Административного здания.</w:t>
      </w:r>
    </w:p>
    <w:p w:rsidR="00B260D4" w:rsidRDefault="00B260D4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44" w:rsidRDefault="00C47444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44" w:rsidRDefault="00C47444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подпрограммы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на соответствующий финансовый год и плановый период.</w:t>
      </w:r>
    </w:p>
    <w:p w:rsidR="00AD018A" w:rsidRPr="005C5509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>Общий объем финансир</w:t>
      </w:r>
      <w:r w:rsidR="00B260D4" w:rsidRPr="00844412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B260D4" w:rsidRPr="005C5509">
        <w:rPr>
          <w:rFonts w:ascii="Times New Roman" w:hAnsi="Times New Roman" w:cs="Times New Roman"/>
          <w:sz w:val="24"/>
          <w:szCs w:val="24"/>
        </w:rPr>
        <w:t>подпрограмм на 2023 - 2027</w:t>
      </w:r>
      <w:r w:rsidR="005C5509" w:rsidRPr="005C5509">
        <w:rPr>
          <w:rFonts w:ascii="Times New Roman" w:hAnsi="Times New Roman" w:cs="Times New Roman"/>
          <w:sz w:val="24"/>
          <w:szCs w:val="24"/>
        </w:rPr>
        <w:t xml:space="preserve"> годы составит 327,96226 </w:t>
      </w:r>
      <w:r w:rsidRPr="005C5509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D018A" w:rsidRPr="005C5509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C5509">
        <w:rPr>
          <w:rFonts w:ascii="Times New Roman" w:hAnsi="Times New Roman" w:cs="Times New Roman"/>
          <w:sz w:val="24"/>
          <w:szCs w:val="24"/>
        </w:rPr>
        <w:t>на 2023 год – 96,7 тыс. рублей;</w:t>
      </w:r>
    </w:p>
    <w:p w:rsidR="00AD018A" w:rsidRPr="00844412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C5509">
        <w:rPr>
          <w:rFonts w:ascii="Times New Roman" w:hAnsi="Times New Roman" w:cs="Times New Roman"/>
          <w:sz w:val="24"/>
          <w:szCs w:val="24"/>
        </w:rPr>
        <w:t xml:space="preserve">на 2024 год –  </w:t>
      </w:r>
      <w:r w:rsidR="005C5509" w:rsidRPr="005C5509">
        <w:rPr>
          <w:rFonts w:ascii="Times New Roman" w:hAnsi="Times New Roman" w:cs="Times New Roman"/>
          <w:sz w:val="24"/>
          <w:szCs w:val="24"/>
        </w:rPr>
        <w:t>15</w:t>
      </w:r>
      <w:r w:rsidR="00844412" w:rsidRPr="005C5509">
        <w:rPr>
          <w:rFonts w:ascii="Times New Roman" w:hAnsi="Times New Roman" w:cs="Times New Roman"/>
          <w:sz w:val="24"/>
          <w:szCs w:val="24"/>
        </w:rPr>
        <w:t>9</w:t>
      </w:r>
      <w:r w:rsidR="005C5509" w:rsidRPr="005C5509">
        <w:rPr>
          <w:rFonts w:ascii="Times New Roman" w:hAnsi="Times New Roman" w:cs="Times New Roman"/>
          <w:sz w:val="24"/>
          <w:szCs w:val="24"/>
        </w:rPr>
        <w:t>,26226</w:t>
      </w:r>
      <w:r w:rsidRPr="005C550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018A" w:rsidRPr="00844412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на 2025 год –  </w:t>
      </w:r>
      <w:r w:rsidR="00844412">
        <w:rPr>
          <w:rFonts w:ascii="Times New Roman" w:hAnsi="Times New Roman" w:cs="Times New Roman"/>
          <w:sz w:val="24"/>
          <w:szCs w:val="24"/>
        </w:rPr>
        <w:t>24</w:t>
      </w:r>
      <w:r w:rsidRPr="00844412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AD018A" w:rsidRPr="00844412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 xml:space="preserve">      </w:t>
      </w:r>
      <w:r w:rsidRPr="00844412">
        <w:rPr>
          <w:rFonts w:ascii="Times New Roman" w:hAnsi="Times New Roman" w:cs="Times New Roman"/>
          <w:sz w:val="24"/>
          <w:szCs w:val="24"/>
        </w:rPr>
        <w:tab/>
        <w:t>н</w:t>
      </w:r>
      <w:r w:rsidR="00844412">
        <w:rPr>
          <w:rFonts w:ascii="Times New Roman" w:hAnsi="Times New Roman" w:cs="Times New Roman"/>
          <w:sz w:val="24"/>
          <w:szCs w:val="24"/>
        </w:rPr>
        <w:t xml:space="preserve">а 2026 год –  </w:t>
      </w:r>
      <w:r w:rsidR="00B260D4" w:rsidRPr="00844412">
        <w:rPr>
          <w:rFonts w:ascii="Times New Roman" w:hAnsi="Times New Roman" w:cs="Times New Roman"/>
          <w:sz w:val="24"/>
          <w:szCs w:val="24"/>
        </w:rPr>
        <w:t>2</w:t>
      </w:r>
      <w:r w:rsidR="00844412">
        <w:rPr>
          <w:rFonts w:ascii="Times New Roman" w:hAnsi="Times New Roman" w:cs="Times New Roman"/>
          <w:sz w:val="24"/>
          <w:szCs w:val="24"/>
        </w:rPr>
        <w:t>4</w:t>
      </w:r>
      <w:r w:rsidR="00B260D4" w:rsidRPr="00844412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B260D4" w:rsidRPr="00D30B10" w:rsidRDefault="00B260D4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412">
        <w:rPr>
          <w:rFonts w:ascii="Times New Roman" w:hAnsi="Times New Roman" w:cs="Times New Roman"/>
          <w:sz w:val="24"/>
          <w:szCs w:val="24"/>
        </w:rPr>
        <w:tab/>
        <w:t xml:space="preserve">на 2027 год – </w:t>
      </w:r>
      <w:r w:rsidR="00844412">
        <w:rPr>
          <w:rFonts w:ascii="Times New Roman" w:hAnsi="Times New Roman" w:cs="Times New Roman"/>
          <w:sz w:val="24"/>
          <w:szCs w:val="24"/>
        </w:rPr>
        <w:t xml:space="preserve">24,0 </w:t>
      </w:r>
      <w:r w:rsidRPr="00844412">
        <w:rPr>
          <w:rFonts w:ascii="Times New Roman" w:hAnsi="Times New Roman" w:cs="Times New Roman"/>
          <w:sz w:val="24"/>
          <w:szCs w:val="24"/>
        </w:rPr>
        <w:t>тыс. рублей.</w:t>
      </w:r>
    </w:p>
    <w:p w:rsidR="00D573F1" w:rsidRDefault="00D573F1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35" w:rsidRDefault="00CE4F35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AD018A" w:rsidRPr="00D30B10" w:rsidRDefault="00AD018A" w:rsidP="00AD018A">
      <w:pPr>
        <w:pStyle w:val="3"/>
        <w:ind w:firstLine="0"/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сформировать необходимые условия для сокращения количества пожаров и будет способствовать сокращению потерь от них;</w:t>
      </w:r>
    </w:p>
    <w:p w:rsidR="00AD018A" w:rsidRPr="00D30B10" w:rsidRDefault="00AD018A" w:rsidP="00AD01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предотвратить возможность причинения вреда жизни, здоровью граждан, вреда животным, растениям, окружающей среде. </w:t>
      </w:r>
    </w:p>
    <w:p w:rsidR="00AD018A" w:rsidRPr="00D30B10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подпрограммы позволит обеспечить к 2026 году достижение следующих результатов, отражающих эффективность предусмотренных в подпрограмме мероприятий:</w:t>
      </w:r>
    </w:p>
    <w:p w:rsidR="00AD018A" w:rsidRPr="00D30B10" w:rsidRDefault="00AD018A" w:rsidP="00AD018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Снижение количества пожаров – 2 (ед.</w:t>
      </w:r>
      <w:r w:rsidR="00EF7D84">
        <w:rPr>
          <w:rFonts w:ascii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sz w:val="24"/>
          <w:szCs w:val="24"/>
        </w:rPr>
        <w:t>в год).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D30B10">
        <w:rPr>
          <w:rFonts w:ascii="Times New Roman" w:hAnsi="Times New Roman" w:cs="Times New Roman"/>
          <w:sz w:val="24"/>
          <w:szCs w:val="24"/>
        </w:rPr>
        <w:t>Предупреждение возникновения чрезвычайных ситуаций природного и техногенного характера – 2 (ед. в год).</w:t>
      </w:r>
    </w:p>
    <w:p w:rsidR="00AD018A" w:rsidRPr="00D30B10" w:rsidRDefault="00AD018A" w:rsidP="00AD018A">
      <w:pPr>
        <w:pStyle w:val="3"/>
        <w:rPr>
          <w:rFonts w:ascii="Times New Roman" w:hAnsi="Times New Roman" w:cs="Times New Roman"/>
          <w:bCs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AD018A" w:rsidRPr="00D30B10" w:rsidRDefault="00AD018A" w:rsidP="00AD018A">
      <w:pPr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E4F35" w:rsidRDefault="00CE4F35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«Обеспечение функционирования органов местного самоуправления муниципального образования»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2943"/>
        <w:gridCol w:w="6946"/>
      </w:tblGrid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органов местного самоуправления муниципального образования </w:t>
            </w:r>
          </w:p>
        </w:tc>
      </w:tr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функционирования органов местного самоуправления муниципального образования.</w:t>
            </w:r>
          </w:p>
        </w:tc>
      </w:tr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функционирования системы муниципального управления.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 на территориях, где отсутствуют военные комиссариаты.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4.Социальные выплаты отдельным категориям граждан.</w:t>
            </w:r>
          </w:p>
        </w:tc>
      </w:tr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(чел).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(чел.). 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(чел).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4.Количество получателей единовременной выплаты (чел).</w:t>
            </w:r>
          </w:p>
        </w:tc>
      </w:tr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946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Обеспечение функционирования системы муниципального управления.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2. Реализация органами местного самоуправления отдельных переданных государственных полномочий.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3. Социальная поддержка граждан.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4. .Осуществление работ по разработке генеральных планов, правил землепользования и застройки поселений</w:t>
            </w:r>
          </w:p>
        </w:tc>
      </w:tr>
      <w:tr w:rsidR="00AD018A" w:rsidRPr="00D30B10" w:rsidTr="00E668D1">
        <w:tc>
          <w:tcPr>
            <w:tcW w:w="2943" w:type="dxa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946" w:type="dxa"/>
          </w:tcPr>
          <w:p w:rsidR="00AD018A" w:rsidRPr="00D30B10" w:rsidRDefault="005A3BC8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2023 - 2027</w:t>
            </w:r>
            <w:r w:rsidR="00AD018A"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2F5E10" w:rsidRDefault="002F5E10" w:rsidP="0079632F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F5E10" w:rsidSect="00432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889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1134"/>
        <w:gridCol w:w="1134"/>
      </w:tblGrid>
      <w:tr w:rsidR="005A3BC8" w:rsidRPr="00D30B10" w:rsidTr="005A3BC8">
        <w:tc>
          <w:tcPr>
            <w:tcW w:w="1668" w:type="dxa"/>
          </w:tcPr>
          <w:p w:rsidR="005A3BC8" w:rsidRPr="00D30B10" w:rsidRDefault="005A3BC8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</w:t>
            </w:r>
            <w:proofErr w:type="spellStart"/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подпро-граммы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муниципаль-ной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 w:rsidR="005D5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5A3BC8" w:rsidRPr="00E66E8D" w:rsidRDefault="005A3BC8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5A3BC8" w:rsidRPr="00E66E8D" w:rsidRDefault="005A3BC8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A3BC8" w:rsidRPr="00D30B10" w:rsidTr="005A3BC8">
        <w:tc>
          <w:tcPr>
            <w:tcW w:w="1668" w:type="dxa"/>
            <w:vMerge w:val="restart"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1 462,171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305,521</w:t>
            </w:r>
          </w:p>
        </w:tc>
        <w:tc>
          <w:tcPr>
            <w:tcW w:w="1276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363,51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379,55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413,59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5A3BC8" w:rsidRPr="00D30B10" w:rsidTr="005A3BC8">
        <w:tc>
          <w:tcPr>
            <w:tcW w:w="1668" w:type="dxa"/>
            <w:vMerge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</w:tcPr>
          <w:p w:rsidR="005A3BC8" w:rsidRPr="00E66E8D" w:rsidRDefault="005A3BC8" w:rsidP="00E668D1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A3BC8" w:rsidRPr="00E66E8D" w:rsidRDefault="00E668D1" w:rsidP="0083455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45,</w:t>
            </w:r>
            <w:r w:rsidR="005A3BC8" w:rsidRPr="00E66E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A3BC8" w:rsidRPr="00E66E8D" w:rsidRDefault="005A3BC8" w:rsidP="0083455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A3BC8" w:rsidRPr="00E66E8D" w:rsidRDefault="005A3BC8" w:rsidP="0083455F">
            <w:pPr>
              <w:jc w:val="center"/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A3BC8" w:rsidRPr="00E66E8D" w:rsidRDefault="00E668D1" w:rsidP="0083455F">
            <w:pPr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0,00</w:t>
            </w:r>
          </w:p>
        </w:tc>
      </w:tr>
      <w:tr w:rsidR="005A3BC8" w:rsidRPr="00D30B10" w:rsidTr="005A3BC8">
        <w:tc>
          <w:tcPr>
            <w:tcW w:w="1668" w:type="dxa"/>
            <w:vMerge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19</w:t>
            </w:r>
            <w:r w:rsidR="00B31D98" w:rsidRPr="00E66E8D">
              <w:rPr>
                <w:rFonts w:ascii="Times New Roman" w:hAnsi="Times New Roman" w:cs="Times New Roman"/>
              </w:rPr>
              <w:t> 228,68668</w:t>
            </w: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4 653,1695</w:t>
            </w:r>
          </w:p>
        </w:tc>
        <w:tc>
          <w:tcPr>
            <w:tcW w:w="1276" w:type="dxa"/>
          </w:tcPr>
          <w:p w:rsidR="005A3BC8" w:rsidRPr="00E66E8D" w:rsidRDefault="00E668D1" w:rsidP="00B31D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</w:t>
            </w:r>
            <w:r w:rsidR="00B31D98" w:rsidRPr="00E66E8D">
              <w:rPr>
                <w:rFonts w:ascii="Times New Roman" w:hAnsi="Times New Roman" w:cs="Times New Roman"/>
              </w:rPr>
              <w:t> 643,83856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3 706,77862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3 294,4</w:t>
            </w:r>
          </w:p>
        </w:tc>
        <w:tc>
          <w:tcPr>
            <w:tcW w:w="1134" w:type="dxa"/>
          </w:tcPr>
          <w:p w:rsidR="005A3BC8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5A3BC8" w:rsidRPr="00D30B10" w:rsidTr="005A3BC8">
        <w:tc>
          <w:tcPr>
            <w:tcW w:w="1668" w:type="dxa"/>
            <w:vMerge/>
          </w:tcPr>
          <w:p w:rsidR="005A3BC8" w:rsidRPr="00D30B10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BC8" w:rsidRPr="00E668D1" w:rsidRDefault="005A3BC8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 w:rsidR="005D5731"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A3BC8" w:rsidRPr="00E66E8D" w:rsidRDefault="005A3BC8" w:rsidP="007963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8D1" w:rsidRPr="00D30B10" w:rsidTr="005A3BC8">
        <w:tc>
          <w:tcPr>
            <w:tcW w:w="1668" w:type="dxa"/>
            <w:vMerge/>
          </w:tcPr>
          <w:p w:rsidR="00E668D1" w:rsidRPr="00D30B10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668D1" w:rsidRPr="00E668D1" w:rsidRDefault="00E668D1" w:rsidP="0079632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D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</w:tcPr>
          <w:p w:rsidR="00E668D1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</w:t>
            </w:r>
            <w:r w:rsidR="00B31D98" w:rsidRPr="00E66E8D">
              <w:rPr>
                <w:rFonts w:ascii="Times New Roman" w:hAnsi="Times New Roman" w:cs="Times New Roman"/>
              </w:rPr>
              <w:t>0 735,85768</w:t>
            </w:r>
          </w:p>
        </w:tc>
        <w:tc>
          <w:tcPr>
            <w:tcW w:w="1134" w:type="dxa"/>
          </w:tcPr>
          <w:p w:rsidR="00E668D1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4 958,6905</w:t>
            </w:r>
          </w:p>
        </w:tc>
        <w:tc>
          <w:tcPr>
            <w:tcW w:w="1276" w:type="dxa"/>
          </w:tcPr>
          <w:p w:rsidR="00E668D1" w:rsidRPr="00E66E8D" w:rsidRDefault="00E668D1" w:rsidP="00B31D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5</w:t>
            </w:r>
            <w:r w:rsidR="00B31D98" w:rsidRPr="00E66E8D">
              <w:rPr>
                <w:rFonts w:ascii="Times New Roman" w:hAnsi="Times New Roman" w:cs="Times New Roman"/>
              </w:rPr>
              <w:t> 052,34856</w:t>
            </w:r>
          </w:p>
        </w:tc>
        <w:tc>
          <w:tcPr>
            <w:tcW w:w="1134" w:type="dxa"/>
          </w:tcPr>
          <w:p w:rsidR="00E668D1" w:rsidRPr="00E66E8D" w:rsidRDefault="00E668D1" w:rsidP="00EF7D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4 086,32862</w:t>
            </w:r>
          </w:p>
        </w:tc>
        <w:tc>
          <w:tcPr>
            <w:tcW w:w="1134" w:type="dxa"/>
          </w:tcPr>
          <w:p w:rsidR="00E668D1" w:rsidRPr="00E66E8D" w:rsidRDefault="00E668D1" w:rsidP="00EF7D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3 707,99</w:t>
            </w:r>
          </w:p>
        </w:tc>
        <w:tc>
          <w:tcPr>
            <w:tcW w:w="1134" w:type="dxa"/>
          </w:tcPr>
          <w:p w:rsidR="00E668D1" w:rsidRPr="00E66E8D" w:rsidRDefault="00E668D1" w:rsidP="007963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8D">
              <w:rPr>
                <w:rFonts w:ascii="Times New Roman" w:hAnsi="Times New Roman" w:cs="Times New Roman"/>
              </w:rPr>
              <w:t>2 930,5</w:t>
            </w:r>
          </w:p>
        </w:tc>
      </w:tr>
      <w:tr w:rsidR="005A3BC8" w:rsidRPr="00D30B10" w:rsidTr="005A3BC8">
        <w:tc>
          <w:tcPr>
            <w:tcW w:w="2943" w:type="dxa"/>
            <w:gridSpan w:val="2"/>
          </w:tcPr>
          <w:p w:rsidR="005A3BC8" w:rsidRPr="00EF7D84" w:rsidRDefault="005A3BC8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46" w:type="dxa"/>
            <w:gridSpan w:val="6"/>
          </w:tcPr>
          <w:p w:rsidR="005A3BC8" w:rsidRPr="00E66E8D" w:rsidRDefault="005A3BC8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1.Количество муниципальных служащих на 1000 жителей – 2 (чел);</w:t>
            </w:r>
          </w:p>
          <w:p w:rsidR="005A3BC8" w:rsidRPr="00E66E8D" w:rsidRDefault="005A3BC8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proofErr w:type="gramStart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- учетных</w:t>
            </w:r>
            <w:proofErr w:type="gramEnd"/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1 (чел.);</w:t>
            </w:r>
          </w:p>
          <w:p w:rsidR="005A3BC8" w:rsidRPr="00E66E8D" w:rsidRDefault="005A3BC8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3.Количество получателей доплаты к пенсии - 4 (чел);</w:t>
            </w:r>
          </w:p>
          <w:p w:rsidR="005A3BC8" w:rsidRPr="00E66E8D" w:rsidRDefault="005A3BC8" w:rsidP="00EF7D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>4.Количество получа</w:t>
            </w:r>
            <w:r w:rsidR="00EF7D84" w:rsidRPr="00E66E8D">
              <w:rPr>
                <w:rFonts w:ascii="Times New Roman" w:hAnsi="Times New Roman" w:cs="Times New Roman"/>
                <w:sz w:val="24"/>
                <w:szCs w:val="24"/>
              </w:rPr>
              <w:t>телей единовременной выплаты - 49</w:t>
            </w:r>
            <w:r w:rsidRPr="00E66E8D">
              <w:rPr>
                <w:rFonts w:ascii="Times New Roman" w:hAnsi="Times New Roman" w:cs="Times New Roman"/>
                <w:sz w:val="24"/>
                <w:szCs w:val="24"/>
              </w:rPr>
              <w:t xml:space="preserve"> (чел).</w:t>
            </w:r>
          </w:p>
        </w:tc>
      </w:tr>
    </w:tbl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AD018A" w:rsidRPr="00D30B10" w:rsidRDefault="00AD018A" w:rsidP="00AD01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развития муниципального образования.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наделены большим объемом полномочий и функций. Кадровая политика является одним из средств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повышения эффективности деятельности органов местного самоуправления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>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 Для этого необходимо: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развивать диалог с обществом, в т.ч. с целью формирования положительного облика муниципального служащего и высокого имиджа муниципальной службы;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активнее внедрять информационные технологии и продолжить автоматизацию рабочих мест;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муниципального управления.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Также для нормальной работы муниципальных служащих необходимо обеспечить материальную базу в соответствии с действующими санитарными нормами.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Решение проблем возможно только программно-целевым методом.</w:t>
      </w:r>
    </w:p>
    <w:p w:rsidR="00AD018A" w:rsidRPr="00D30B10" w:rsidRDefault="00AD018A" w:rsidP="00AD018A">
      <w:pPr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 Цель и задачи подпрограммы, показатели цели и задач подпрограммы,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D30B10">
        <w:rPr>
          <w:rFonts w:ascii="Times New Roman" w:hAnsi="Times New Roman" w:cs="Times New Roman"/>
          <w:sz w:val="24"/>
          <w:szCs w:val="24"/>
        </w:rPr>
        <w:t xml:space="preserve">подпрограммы: </w:t>
      </w:r>
    </w:p>
    <w:p w:rsidR="00AD018A" w:rsidRPr="00D30B10" w:rsidRDefault="00AD018A" w:rsidP="00AD018A">
      <w:pPr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эффективного функционирования органов местного самоуправления муниципального образования.</w:t>
      </w:r>
    </w:p>
    <w:p w:rsidR="00CE4F35" w:rsidRDefault="00AD018A" w:rsidP="00CE4F3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Задачи </w:t>
      </w:r>
      <w:r w:rsidR="00CE4F35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AD018A" w:rsidRPr="00D30B10" w:rsidRDefault="00A47736" w:rsidP="00CE4F35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54pt;margin-top:9.1pt;width:496.95pt;height:82.75pt;z-index:251661312;mso-position-horizontal-relative:page" stroked="f">
            <v:fill opacity="0" color2="black"/>
            <v:textbox style="mso-next-textbox:#_x0000_s1027" inset="0,0,0,0">
              <w:txbxContent>
                <w:p w:rsidR="006528B7" w:rsidRPr="00AD018A" w:rsidRDefault="006528B7" w:rsidP="00AD018A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1.Повышение эффективности функционирования системы муниципального управления;</w:t>
                  </w:r>
                </w:p>
                <w:p w:rsidR="006528B7" w:rsidRPr="00AD018A" w:rsidRDefault="006528B7" w:rsidP="00AD018A">
                  <w:pPr>
                    <w:pStyle w:val="3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AD018A">
                    <w:rPr>
                      <w:rFonts w:ascii="Times New Roman" w:hAnsi="Times New Roman" w:cs="Times New Roman"/>
                    </w:rPr>
                    <w:t>2.Осуществление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6528B7" w:rsidRPr="00AD018A" w:rsidRDefault="006528B7" w:rsidP="00AD018A">
                  <w:pPr>
                    <w:pStyle w:val="3"/>
                    <w:ind w:firstLine="708"/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Pr="00AD018A">
                    <w:rPr>
                      <w:rFonts w:ascii="Times New Roman" w:hAnsi="Times New Roman" w:cs="Times New Roman"/>
                    </w:rPr>
      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            </w:r>
                </w:p>
              </w:txbxContent>
            </v:textbox>
            <w10:wrap type="square" side="largest" anchorx="page"/>
          </v:shape>
        </w:pict>
      </w:r>
      <w:r w:rsidR="00AD018A" w:rsidRPr="00D30B10">
        <w:rPr>
          <w:rFonts w:ascii="Times New Roman" w:hAnsi="Times New Roman" w:cs="Times New Roman"/>
          <w:sz w:val="24"/>
          <w:szCs w:val="24"/>
        </w:rPr>
        <w:t>4. Социальные выплаты отдельным категориям граждан.</w:t>
      </w:r>
    </w:p>
    <w:p w:rsidR="00AD018A" w:rsidRPr="00D30B10" w:rsidRDefault="00AD018A" w:rsidP="00AD018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>Показатели цели</w:t>
      </w:r>
      <w:r w:rsidRPr="00D30B10">
        <w:rPr>
          <w:rFonts w:ascii="Times New Roman" w:hAnsi="Times New Roman" w:cs="Times New Roman"/>
          <w:sz w:val="24"/>
          <w:szCs w:val="24"/>
        </w:rPr>
        <w:t xml:space="preserve"> подпрограммы: 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1.Количество муниципальных служащих на 1000 жителей - (чел);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2. Количество </w:t>
      </w:r>
      <w:proofErr w:type="spellStart"/>
      <w:proofErr w:type="gramStart"/>
      <w:r w:rsidRPr="00D30B1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работников - (чел.); 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3.Количество получателей доплаты к пенсии - (чел);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4.Количество получателей единовременной выплаты - (чел).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   </w:t>
      </w:r>
      <w:r w:rsidR="00A47736" w:rsidRPr="00A47736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54pt;margin-top:5.5pt;width:369.5pt;height:3.55pt;z-index:251662336;mso-position-horizontal-relative:page;mso-position-vertical-relative:text" stroked="f">
            <v:fill opacity="0" color2="black"/>
            <v:textbox style="mso-next-textbox:#_x0000_s1028" inset="0,0,0,0">
              <w:txbxContent>
                <w:p w:rsidR="006528B7" w:rsidRPr="00600A95" w:rsidRDefault="006528B7" w:rsidP="00AD018A"/>
              </w:txbxContent>
            </v:textbox>
            <w10:wrap type="square" side="largest" anchorx="page"/>
          </v:shape>
        </w:pic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Cs/>
          <w:sz w:val="24"/>
          <w:szCs w:val="24"/>
        </w:rPr>
        <w:t xml:space="preserve">  Срок реализации </w:t>
      </w:r>
      <w:r w:rsidR="007E2BCF">
        <w:rPr>
          <w:rFonts w:ascii="Times New Roman" w:hAnsi="Times New Roman" w:cs="Times New Roman"/>
          <w:sz w:val="24"/>
          <w:szCs w:val="24"/>
        </w:rPr>
        <w:t>подпрограммы: 2023 - 2027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573F1" w:rsidRDefault="00D573F1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</w:t>
      </w:r>
    </w:p>
    <w:p w:rsidR="00BC7803" w:rsidRPr="00D30B10" w:rsidRDefault="00BC7803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803" w:rsidRPr="00D30B10" w:rsidRDefault="00BC7803" w:rsidP="00BC7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четырех основных мероприятий: </w:t>
      </w:r>
    </w:p>
    <w:p w:rsidR="00BC7803" w:rsidRDefault="00BC7803" w:rsidP="00BC7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1. Обеспечение функционирования системы муниципального управления. По данному основному мероприятию планируется реализация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30B10">
        <w:rPr>
          <w:rFonts w:ascii="Times New Roman" w:hAnsi="Times New Roman" w:cs="Times New Roman"/>
          <w:sz w:val="24"/>
          <w:szCs w:val="24"/>
        </w:rPr>
        <w:t xml:space="preserve"> мероприятий по общегосударственным вопросам: обеспечение деятельности Главы поселения; обеспечение деятельности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803" w:rsidRPr="00D30B10" w:rsidRDefault="00BC7803" w:rsidP="00BC7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2.Реализация органами местного самоуправления отдельных переданных государственных полномочий. По данному основному мероприятию планируется реализация мероприятия по национальной обороне: субвенция на осуществление полномочий по первичному воинскому учету на территориях, где отсутствуют военные комиссариаты. </w:t>
      </w:r>
    </w:p>
    <w:p w:rsidR="00BC7803" w:rsidRPr="00D30B10" w:rsidRDefault="00BC7803" w:rsidP="00BC7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3. Социальная поддержка граждан. По данному основному мероприятию планируется реализация двух мероприятий: доплата к пенсиям муниципальным служащим; единовременные выплаты отдельным категориям граждан.</w:t>
      </w:r>
    </w:p>
    <w:p w:rsidR="00BC7803" w:rsidRPr="00D30B10" w:rsidRDefault="00BC7803" w:rsidP="00BC78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lastRenderedPageBreak/>
        <w:t>4.Осуществление работ по разработке генеральных планов, правил землепользования и застройки поселений. По данному основному мер</w:t>
      </w:r>
      <w:r>
        <w:rPr>
          <w:rFonts w:ascii="Times New Roman" w:hAnsi="Times New Roman" w:cs="Times New Roman"/>
          <w:sz w:val="24"/>
          <w:szCs w:val="24"/>
        </w:rPr>
        <w:t xml:space="preserve">оприятию предусматриваются </w:t>
      </w:r>
      <w:r w:rsidRPr="00D30B10">
        <w:rPr>
          <w:rFonts w:ascii="Times New Roman" w:hAnsi="Times New Roman" w:cs="Times New Roman"/>
          <w:sz w:val="24"/>
          <w:szCs w:val="24"/>
        </w:rPr>
        <w:t>иные межбюджетные трансферты на осуществление работ по разработке проекта генерального плана правил землепользования и застройки поселений.</w:t>
      </w:r>
    </w:p>
    <w:p w:rsidR="00D573F1" w:rsidRDefault="00D573F1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Default="00AD018A" w:rsidP="00D573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D573F1" w:rsidRPr="00D30B10" w:rsidRDefault="00D573F1" w:rsidP="00D573F1">
      <w:pPr>
        <w:pStyle w:val="a3"/>
        <w:jc w:val="center"/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период.</w:t>
      </w:r>
    </w:p>
    <w:p w:rsidR="00AD018A" w:rsidRPr="004733E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на </w:t>
      </w:r>
      <w:r w:rsidRPr="004733E0">
        <w:rPr>
          <w:rFonts w:ascii="Times New Roman" w:hAnsi="Times New Roman" w:cs="Times New Roman"/>
          <w:sz w:val="24"/>
          <w:szCs w:val="24"/>
        </w:rPr>
        <w:t>2023 - 202</w:t>
      </w:r>
      <w:r w:rsidR="005264B7" w:rsidRPr="004733E0">
        <w:rPr>
          <w:rFonts w:ascii="Times New Roman" w:hAnsi="Times New Roman" w:cs="Times New Roman"/>
          <w:sz w:val="24"/>
          <w:szCs w:val="24"/>
        </w:rPr>
        <w:t>7</w:t>
      </w:r>
      <w:r w:rsidR="004733E0" w:rsidRPr="004733E0">
        <w:rPr>
          <w:rFonts w:ascii="Times New Roman" w:hAnsi="Times New Roman" w:cs="Times New Roman"/>
          <w:sz w:val="24"/>
          <w:szCs w:val="24"/>
        </w:rPr>
        <w:t xml:space="preserve"> годы составит 20 735,85768</w:t>
      </w:r>
      <w:r w:rsidRPr="004733E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D018A" w:rsidRPr="004733E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на 2023 год – 4 958,6905 тыс. рублей;</w:t>
      </w:r>
    </w:p>
    <w:p w:rsidR="00AD018A" w:rsidRPr="00702F03" w:rsidRDefault="004733E0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на 2024 год – 5 052,34856</w:t>
      </w:r>
      <w:r w:rsidR="00AD018A" w:rsidRPr="004733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018A" w:rsidRPr="00702F03" w:rsidRDefault="00702F03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– 4 086,32862</w:t>
      </w:r>
      <w:r w:rsidR="00AD018A" w:rsidRPr="00702F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D018A" w:rsidRPr="00702F03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>на 20</w:t>
      </w:r>
      <w:r w:rsidR="00702F03">
        <w:rPr>
          <w:rFonts w:ascii="Times New Roman" w:hAnsi="Times New Roman" w:cs="Times New Roman"/>
          <w:sz w:val="24"/>
          <w:szCs w:val="24"/>
        </w:rPr>
        <w:t>26 год – 3 707,99</w:t>
      </w:r>
      <w:r w:rsidR="005264B7" w:rsidRPr="00702F0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264B7" w:rsidRDefault="005264B7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F03">
        <w:rPr>
          <w:rFonts w:ascii="Times New Roman" w:hAnsi="Times New Roman" w:cs="Times New Roman"/>
          <w:sz w:val="24"/>
          <w:szCs w:val="24"/>
        </w:rPr>
        <w:t xml:space="preserve">на 2027 год – </w:t>
      </w:r>
      <w:r w:rsidR="00362C38">
        <w:rPr>
          <w:rFonts w:ascii="Times New Roman" w:hAnsi="Times New Roman" w:cs="Times New Roman"/>
          <w:sz w:val="24"/>
          <w:szCs w:val="24"/>
        </w:rPr>
        <w:t xml:space="preserve">2 930,5 </w:t>
      </w:r>
      <w:r w:rsidRPr="00702F03">
        <w:rPr>
          <w:rFonts w:ascii="Times New Roman" w:hAnsi="Times New Roman" w:cs="Times New Roman"/>
          <w:sz w:val="24"/>
          <w:szCs w:val="24"/>
        </w:rPr>
        <w:t>тыс.</w:t>
      </w:r>
      <w:r w:rsidR="00362C38">
        <w:rPr>
          <w:rFonts w:ascii="Times New Roman" w:hAnsi="Times New Roman" w:cs="Times New Roman"/>
          <w:sz w:val="24"/>
          <w:szCs w:val="24"/>
        </w:rPr>
        <w:t xml:space="preserve"> </w:t>
      </w:r>
      <w:r w:rsidRPr="00702F03">
        <w:rPr>
          <w:rFonts w:ascii="Times New Roman" w:hAnsi="Times New Roman" w:cs="Times New Roman"/>
          <w:sz w:val="24"/>
          <w:szCs w:val="24"/>
        </w:rPr>
        <w:t>рублей.</w:t>
      </w:r>
    </w:p>
    <w:p w:rsidR="00CE4F35" w:rsidRDefault="00CE4F35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F35" w:rsidRDefault="00CE4F35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подпрограммы</w:t>
      </w:r>
    </w:p>
    <w:p w:rsidR="00AD018A" w:rsidRPr="00D30B10" w:rsidRDefault="00AD018A" w:rsidP="00AD018A">
      <w:pPr>
        <w:pStyle w:val="3"/>
        <w:ind w:firstLine="0"/>
        <w:rPr>
          <w:rFonts w:ascii="Times New Roman" w:hAnsi="Times New Roman" w:cs="Times New Roman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0B10">
        <w:rPr>
          <w:rFonts w:ascii="Times New Roman" w:hAnsi="Times New Roman" w:cs="Times New Roman"/>
          <w:bCs/>
          <w:sz w:val="24"/>
          <w:szCs w:val="24"/>
        </w:rPr>
        <w:t>обеспечить эффективное функционирование органов местного самоуправления муниципального образования</w:t>
      </w:r>
      <w:r w:rsidRPr="00D30B10">
        <w:rPr>
          <w:rFonts w:ascii="Times New Roman" w:hAnsi="Times New Roman" w:cs="Times New Roman"/>
          <w:sz w:val="24"/>
          <w:szCs w:val="24"/>
        </w:rPr>
        <w:t xml:space="preserve"> и будет способствовать повышению качества жизни населения.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прогнозным оценкам, реализация мероприятий подпрог</w:t>
      </w:r>
      <w:r w:rsidR="005264B7">
        <w:rPr>
          <w:rFonts w:ascii="Times New Roman" w:hAnsi="Times New Roman" w:cs="Times New Roman"/>
          <w:sz w:val="24"/>
          <w:szCs w:val="24"/>
        </w:rPr>
        <w:t>раммы позволит обеспечить к 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году достижение следующих результатов, отражающих эффективность предусмотренных в подпрограмме мероприятий:</w:t>
      </w:r>
    </w:p>
    <w:p w:rsidR="00AD018A" w:rsidRPr="004733E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муниципальных служащих на 1000 жителей – 2 (чел.).</w:t>
      </w:r>
    </w:p>
    <w:p w:rsidR="00AD018A" w:rsidRPr="004733E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proofErr w:type="gramStart"/>
      <w:r w:rsidRPr="004733E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733E0">
        <w:rPr>
          <w:rFonts w:ascii="Times New Roman" w:hAnsi="Times New Roman" w:cs="Times New Roman"/>
          <w:sz w:val="24"/>
          <w:szCs w:val="24"/>
        </w:rPr>
        <w:t xml:space="preserve"> - учетных</w:t>
      </w:r>
      <w:proofErr w:type="gramEnd"/>
      <w:r w:rsidRPr="004733E0">
        <w:rPr>
          <w:rFonts w:ascii="Times New Roman" w:hAnsi="Times New Roman" w:cs="Times New Roman"/>
          <w:sz w:val="24"/>
          <w:szCs w:val="24"/>
        </w:rPr>
        <w:t xml:space="preserve"> работников - 1 (чел.). </w:t>
      </w:r>
    </w:p>
    <w:p w:rsidR="00AD018A" w:rsidRPr="004733E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получателей доплаты к пенсии - 4 (чел.).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E0">
        <w:rPr>
          <w:rFonts w:ascii="Times New Roman" w:hAnsi="Times New Roman" w:cs="Times New Roman"/>
          <w:sz w:val="24"/>
          <w:szCs w:val="24"/>
        </w:rPr>
        <w:t>Количество получат</w:t>
      </w:r>
      <w:r w:rsidR="00DC0685" w:rsidRPr="004733E0">
        <w:rPr>
          <w:rFonts w:ascii="Times New Roman" w:hAnsi="Times New Roman" w:cs="Times New Roman"/>
          <w:sz w:val="24"/>
          <w:szCs w:val="24"/>
        </w:rPr>
        <w:t>елей единовременной выплаты – 49</w:t>
      </w:r>
      <w:r w:rsidRPr="004733E0">
        <w:rPr>
          <w:rFonts w:ascii="Times New Roman" w:hAnsi="Times New Roman" w:cs="Times New Roman"/>
          <w:sz w:val="24"/>
          <w:szCs w:val="24"/>
        </w:rPr>
        <w:t xml:space="preserve"> (чел.).</w:t>
      </w:r>
    </w:p>
    <w:p w:rsidR="00AD018A" w:rsidRPr="00D30B10" w:rsidRDefault="00AD018A" w:rsidP="00AD018A">
      <w:pPr>
        <w:pStyle w:val="3"/>
        <w:rPr>
          <w:rFonts w:ascii="Times New Roman" w:hAnsi="Times New Roman" w:cs="Times New Roman"/>
        </w:rPr>
      </w:pPr>
    </w:p>
    <w:p w:rsidR="004733E0" w:rsidRDefault="004733E0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AD018A" w:rsidRPr="00D30B10" w:rsidRDefault="00AD018A" w:rsidP="00AD0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lastRenderedPageBreak/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47444" w:rsidRDefault="00C47444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AD018A" w:rsidRPr="00D30B10" w:rsidRDefault="003716BF" w:rsidP="00C474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D018A" w:rsidRPr="00D30B10">
        <w:rPr>
          <w:rFonts w:ascii="Times New Roman" w:eastAsia="Times New Roman" w:hAnsi="Times New Roman" w:cs="Times New Roman"/>
          <w:b/>
          <w:sz w:val="24"/>
          <w:szCs w:val="24"/>
        </w:rPr>
        <w:t>одпрограммы «Создание условий для организации досуга и обеспечения жителей поселения услугами организаций культуры»</w:t>
      </w:r>
    </w:p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6"/>
        <w:gridCol w:w="1301"/>
        <w:gridCol w:w="1134"/>
        <w:gridCol w:w="1134"/>
        <w:gridCol w:w="1276"/>
        <w:gridCol w:w="1134"/>
        <w:gridCol w:w="992"/>
        <w:gridCol w:w="992"/>
      </w:tblGrid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«Районный культурный центр»  </w:t>
            </w:r>
          </w:p>
        </w:tc>
      </w:tr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культурного потенциала, гармонизация культурной жизни  сельского поселения «</w:t>
            </w:r>
            <w:proofErr w:type="spell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  для организации досуга и обеспечения жителей поселения услугами организаций культуры.</w:t>
            </w:r>
          </w:p>
        </w:tc>
      </w:tr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улучшение качества услуг, создание благоприятных условий для творческой деятельности;  увеличение числа культурно - 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качеством предоставляемых услуг –  (ед.)</w:t>
            </w:r>
          </w:p>
        </w:tc>
      </w:tr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AD018A" w:rsidRPr="00D30B10" w:rsidTr="00EE2F5D">
        <w:tc>
          <w:tcPr>
            <w:tcW w:w="3227" w:type="dxa"/>
            <w:gridSpan w:val="2"/>
          </w:tcPr>
          <w:p w:rsidR="00AD018A" w:rsidRPr="00D30B10" w:rsidRDefault="00AD018A" w:rsidP="0079632F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AD018A" w:rsidRPr="00D30B10" w:rsidRDefault="00AD018A" w:rsidP="00DF43B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 2023-202</w:t>
            </w:r>
            <w:r w:rsidR="00DF4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43B7" w:rsidRPr="00D30B10" w:rsidTr="00DF43B7">
        <w:tc>
          <w:tcPr>
            <w:tcW w:w="1926" w:type="dxa"/>
            <w:vMerge w:val="restart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01" w:type="dxa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DF43B7" w:rsidRPr="00B00B4F" w:rsidRDefault="00DF43B7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DF43B7" w:rsidRPr="00B00B4F" w:rsidRDefault="00DF43B7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F43B7" w:rsidRPr="00D30B10" w:rsidTr="00DF43B7">
        <w:tc>
          <w:tcPr>
            <w:tcW w:w="1926" w:type="dxa"/>
            <w:vMerge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B0283B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3B7" w:rsidRPr="00D30B10" w:rsidTr="00DF43B7">
        <w:tc>
          <w:tcPr>
            <w:tcW w:w="1926" w:type="dxa"/>
            <w:vMerge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B0283B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3B7" w:rsidRPr="00D30B10" w:rsidTr="00DF43B7">
        <w:tc>
          <w:tcPr>
            <w:tcW w:w="1926" w:type="dxa"/>
            <w:vMerge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F43B7" w:rsidRPr="00B00B4F" w:rsidRDefault="00B00B4F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6" w:type="dxa"/>
          </w:tcPr>
          <w:p w:rsidR="00DF43B7" w:rsidRPr="00B00B4F" w:rsidRDefault="00B00B4F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B0283B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3B7" w:rsidRPr="00D30B10" w:rsidTr="00DF43B7">
        <w:tc>
          <w:tcPr>
            <w:tcW w:w="1926" w:type="dxa"/>
            <w:vMerge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B0283B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3B7" w:rsidRPr="00D30B10" w:rsidTr="00DF43B7">
        <w:tc>
          <w:tcPr>
            <w:tcW w:w="1926" w:type="dxa"/>
            <w:vMerge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proofErr w:type="spellEnd"/>
            <w:proofErr w:type="gramEnd"/>
          </w:p>
        </w:tc>
        <w:tc>
          <w:tcPr>
            <w:tcW w:w="1134" w:type="dxa"/>
          </w:tcPr>
          <w:p w:rsidR="00DF43B7" w:rsidRPr="00B00B4F" w:rsidRDefault="00B00B4F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1 204,5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276" w:type="dxa"/>
          </w:tcPr>
          <w:p w:rsidR="00DF43B7" w:rsidRPr="00B00B4F" w:rsidRDefault="00B00B4F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591,5</w:t>
            </w:r>
          </w:p>
        </w:tc>
        <w:tc>
          <w:tcPr>
            <w:tcW w:w="1134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DF43B7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DF43B7" w:rsidRPr="00B00B4F" w:rsidRDefault="00B0283B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3B7" w:rsidRPr="00D30B10" w:rsidTr="00DF43B7">
        <w:tc>
          <w:tcPr>
            <w:tcW w:w="3227" w:type="dxa"/>
            <w:gridSpan w:val="2"/>
          </w:tcPr>
          <w:p w:rsidR="00DF43B7" w:rsidRPr="00D30B10" w:rsidRDefault="00DF43B7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муниципальной программы</w:t>
            </w:r>
          </w:p>
        </w:tc>
        <w:tc>
          <w:tcPr>
            <w:tcW w:w="6662" w:type="dxa"/>
            <w:gridSpan w:val="6"/>
          </w:tcPr>
          <w:p w:rsidR="00DF43B7" w:rsidRPr="00B00B4F" w:rsidRDefault="00DF43B7" w:rsidP="007963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1.Расширение и улучшение качества услуг, создание </w:t>
            </w:r>
            <w:r w:rsidRPr="00B0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благоприятных условий для творческой деятельности;  увеличение числа культурно - </w:t>
            </w:r>
            <w:proofErr w:type="spellStart"/>
            <w:r w:rsidRPr="00B00B4F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00B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 удовлетворенность населения кач</w:t>
            </w:r>
            <w:r w:rsidR="00B00B4F" w:rsidRPr="00B00B4F">
              <w:rPr>
                <w:rFonts w:ascii="Times New Roman" w:hAnsi="Times New Roman" w:cs="Times New Roman"/>
                <w:sz w:val="24"/>
                <w:szCs w:val="24"/>
              </w:rPr>
              <w:t>еством предоставляемых услуг – 4</w:t>
            </w:r>
            <w:r w:rsidRPr="00B00B4F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</w:tr>
    </w:tbl>
    <w:p w:rsidR="00AD018A" w:rsidRPr="00D30B10" w:rsidRDefault="00AD018A" w:rsidP="00AD01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Настоятельная необходимость развития и совершенствования явлений и п</w:t>
      </w:r>
      <w:r w:rsidRPr="00D30B10">
        <w:rPr>
          <w:rFonts w:ascii="Times New Roman" w:hAnsi="Times New Roman" w:cs="Times New Roman"/>
          <w:sz w:val="24"/>
          <w:szCs w:val="24"/>
        </w:rPr>
        <w:t>роцессов, составляющих отрасль «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30B10">
        <w:rPr>
          <w:rFonts w:ascii="Times New Roman" w:hAnsi="Times New Roman" w:cs="Times New Roman"/>
          <w:sz w:val="24"/>
          <w:szCs w:val="24"/>
        </w:rPr>
        <w:t>ультура»</w:t>
      </w:r>
      <w:r w:rsidRPr="00D30B10">
        <w:rPr>
          <w:rFonts w:ascii="Times New Roman" w:eastAsia="Times New Roman" w:hAnsi="Times New Roman" w:cs="Times New Roman"/>
          <w:sz w:val="24"/>
          <w:szCs w:val="24"/>
        </w:rPr>
        <w:t>, обуславливает необходимость координации ее развития программными методами. Настоящая программа определяет комплекс мер по усилению роли культуры в сельском поселении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волость»,  дальнейшему ее развитию, сохранению накопленного культурного наследия.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eastAsia="Times New Roman" w:hAnsi="Times New Roman" w:cs="Times New Roman"/>
          <w:sz w:val="24"/>
          <w:szCs w:val="24"/>
        </w:rPr>
        <w:t>В настоящее время, предполагается ведение активной работы на базе действующего муниципального бюджетного учреждения Районные культурные центры направленной на удовлетворение потребностей населения в услугах культуры, сохранение и дальнейшее развитие творческих возможностей коллективов и детских кружков, вовлечение в культурную жизнь жителей сельского поселения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 всех возрастов, что будет достигаться регулярным проведением, ставших традиционными, торжественных культурно-массовых мероприятий.</w:t>
      </w:r>
      <w:proofErr w:type="gramEnd"/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AD018A" w:rsidRPr="00D30B10" w:rsidRDefault="00AD018A" w:rsidP="00AD018A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AD018A" w:rsidRPr="00D30B10" w:rsidRDefault="00AD018A" w:rsidP="00AD018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</w:t>
      </w: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Цель и задачи подпрограммы, показатели цели и задач подпрограммы сроки реализации подпрограммы</w:t>
      </w:r>
    </w:p>
    <w:p w:rsidR="00AD018A" w:rsidRPr="00D30B10" w:rsidRDefault="00AD018A" w:rsidP="00AD018A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Цель Программы: Сохранение и развитие культурного потенциала, гармонизация культурной жизни  сельского поселения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волость». 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Достижение указанной цели в рамках подпрограммы предполагает решение следующих задач: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- создание условий  для организации досуга и обеспечения жителей поселения услугами организаций культуры;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Расходы на финансовое обеспечение по  организации и проведению 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сфере народного творчества позволят в 2026 году достичь следующих показателей: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больше проведенных мероприятий;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удовлетворенность населения качеством предоставляемых услуг.</w:t>
      </w:r>
    </w:p>
    <w:p w:rsidR="00AD018A" w:rsidRPr="00D30B10" w:rsidRDefault="00AD018A" w:rsidP="00371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3716BF" w:rsidRPr="00D30B10" w:rsidRDefault="003716BF" w:rsidP="00371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18A" w:rsidRPr="00D30B10" w:rsidRDefault="00AD018A" w:rsidP="003716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По данной подпрограмме планируется реализация основного мероприятия:</w:t>
      </w:r>
    </w:p>
    <w:p w:rsidR="00AD018A" w:rsidRPr="00D30B10" w:rsidRDefault="00AD018A" w:rsidP="00371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Создание условий  для организации досуга и обеспечения жителей поселения услугами организаций культуры.  По данному мероприятию планируется реализация одного мероприятия по культуре - создание условий  для организации досуга и обеспечения жителей поселения услугами организаций культуры.</w:t>
      </w:r>
    </w:p>
    <w:p w:rsidR="00CE4F35" w:rsidRDefault="00CE4F35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4.   Ресурсное обеспечение подпрограммы</w:t>
      </w: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AD018A" w:rsidRPr="00944A7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>Общий объем фин</w:t>
      </w:r>
      <w:r w:rsidRPr="00D30B10">
        <w:rPr>
          <w:rFonts w:ascii="Times New Roman" w:hAnsi="Times New Roman" w:cs="Times New Roman"/>
          <w:sz w:val="24"/>
          <w:szCs w:val="24"/>
        </w:rPr>
        <w:t>ансиров</w:t>
      </w:r>
      <w:r w:rsidR="007037DA">
        <w:rPr>
          <w:rFonts w:ascii="Times New Roman" w:hAnsi="Times New Roman" w:cs="Times New Roman"/>
          <w:sz w:val="24"/>
          <w:szCs w:val="24"/>
        </w:rPr>
        <w:t xml:space="preserve">ания подпрограммы на </w:t>
      </w:r>
      <w:r w:rsidR="007037DA" w:rsidRPr="00944A70">
        <w:rPr>
          <w:rFonts w:ascii="Times New Roman" w:hAnsi="Times New Roman" w:cs="Times New Roman"/>
          <w:sz w:val="24"/>
          <w:szCs w:val="24"/>
        </w:rPr>
        <w:t>2023 - 2027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944A70" w:rsidRPr="00944A70">
        <w:rPr>
          <w:rFonts w:ascii="Times New Roman" w:eastAsia="Times New Roman" w:hAnsi="Times New Roman" w:cs="Times New Roman"/>
          <w:sz w:val="24"/>
          <w:szCs w:val="24"/>
        </w:rPr>
        <w:t>составит 1 204,5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тыс.  рублей, в том числе:</w:t>
      </w:r>
    </w:p>
    <w:p w:rsidR="00AD018A" w:rsidRPr="00944A7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2023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– 613,0 тыс. рублей;</w:t>
      </w:r>
    </w:p>
    <w:p w:rsidR="00AD018A" w:rsidRPr="00944A7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2024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944A70" w:rsidRPr="00944A70">
        <w:rPr>
          <w:rFonts w:ascii="Times New Roman" w:eastAsia="Times New Roman" w:hAnsi="Times New Roman" w:cs="Times New Roman"/>
          <w:sz w:val="24"/>
          <w:szCs w:val="24"/>
        </w:rPr>
        <w:t>591,5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D018A" w:rsidRPr="00944A70" w:rsidRDefault="00AD018A" w:rsidP="00AD01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</w:t>
      </w:r>
      <w:r w:rsidRPr="00944A70">
        <w:rPr>
          <w:rFonts w:ascii="Times New Roman" w:eastAsia="Times New Roman" w:hAnsi="Times New Roman" w:cs="Times New Roman"/>
          <w:sz w:val="24"/>
          <w:szCs w:val="24"/>
        </w:rPr>
        <w:t xml:space="preserve"> год -  0,00 тыс. рублей;</w:t>
      </w:r>
    </w:p>
    <w:p w:rsidR="00AD018A" w:rsidRPr="005B06D5" w:rsidRDefault="00AD018A" w:rsidP="00AD018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      </w:t>
      </w:r>
      <w:r w:rsidR="007037DA" w:rsidRPr="00944A70">
        <w:rPr>
          <w:rFonts w:ascii="Times New Roman" w:hAnsi="Times New Roman" w:cs="Times New Roman"/>
          <w:sz w:val="24"/>
          <w:szCs w:val="24"/>
        </w:rPr>
        <w:t>на 2026 год -  0,00 тыс. рублей;</w:t>
      </w:r>
    </w:p>
    <w:p w:rsidR="007037DA" w:rsidRPr="00D30B10" w:rsidRDefault="007037DA" w:rsidP="007037D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6D5">
        <w:rPr>
          <w:rFonts w:ascii="Times New Roman" w:hAnsi="Times New Roman" w:cs="Times New Roman"/>
          <w:sz w:val="24"/>
          <w:szCs w:val="24"/>
        </w:rPr>
        <w:t xml:space="preserve">на 2027 год – </w:t>
      </w:r>
      <w:r w:rsidR="005B06D5">
        <w:rPr>
          <w:rFonts w:ascii="Times New Roman" w:hAnsi="Times New Roman" w:cs="Times New Roman"/>
          <w:sz w:val="24"/>
          <w:szCs w:val="24"/>
        </w:rPr>
        <w:t xml:space="preserve">0,00 </w:t>
      </w:r>
      <w:r w:rsidRPr="005B06D5">
        <w:rPr>
          <w:rFonts w:ascii="Times New Roman" w:hAnsi="Times New Roman" w:cs="Times New Roman"/>
          <w:sz w:val="24"/>
          <w:szCs w:val="24"/>
        </w:rPr>
        <w:t>тыс. рублей.</w:t>
      </w: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AD018A" w:rsidRPr="00D30B10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D018A" w:rsidRPr="00944A70" w:rsidRDefault="00AD018A" w:rsidP="00AD018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0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4A70">
        <w:rPr>
          <w:rFonts w:ascii="Times New Roman" w:hAnsi="Times New Roman" w:cs="Times New Roman"/>
          <w:sz w:val="24"/>
          <w:szCs w:val="24"/>
        </w:rPr>
        <w:t>Предлагаемый вариант реализации подпрограммы позволит:</w:t>
      </w:r>
    </w:p>
    <w:p w:rsidR="00AD018A" w:rsidRPr="00944A70" w:rsidRDefault="00AD018A" w:rsidP="00AD018A">
      <w:pPr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расширение и улучшение качества услуг, создание благоприятных условий для творческой деятельности;  увеличение числа культурно - </w:t>
      </w:r>
      <w:proofErr w:type="spellStart"/>
      <w:r w:rsidRPr="00944A70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44A70">
        <w:rPr>
          <w:rFonts w:ascii="Times New Roman" w:hAnsi="Times New Roman" w:cs="Times New Roman"/>
          <w:sz w:val="24"/>
          <w:szCs w:val="24"/>
        </w:rPr>
        <w:t xml:space="preserve"> мероприятий;  удовлетворенность населения качеством п</w:t>
      </w:r>
      <w:r w:rsidR="00944A70" w:rsidRPr="00944A70">
        <w:rPr>
          <w:rFonts w:ascii="Times New Roman" w:hAnsi="Times New Roman" w:cs="Times New Roman"/>
          <w:sz w:val="24"/>
          <w:szCs w:val="24"/>
        </w:rPr>
        <w:t>редоставляемых услуг – 4</w:t>
      </w:r>
      <w:r w:rsidRPr="00944A70">
        <w:rPr>
          <w:rFonts w:ascii="Times New Roman" w:hAnsi="Times New Roman" w:cs="Times New Roman"/>
          <w:sz w:val="24"/>
          <w:szCs w:val="24"/>
        </w:rPr>
        <w:t xml:space="preserve"> (ед.)</w:t>
      </w: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A70">
        <w:rPr>
          <w:rFonts w:ascii="Times New Roman" w:eastAsia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AD018A" w:rsidRPr="00D30B10" w:rsidRDefault="00AD018A" w:rsidP="00AD01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lastRenderedPageBreak/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AD018A" w:rsidRPr="00D30B10" w:rsidRDefault="00AD018A" w:rsidP="00AD01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7037DA" w:rsidRDefault="007037DA" w:rsidP="00D72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Pr="00D30B10" w:rsidRDefault="00D83345" w:rsidP="00D72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83345" w:rsidRPr="00D30B10" w:rsidRDefault="00D83345" w:rsidP="00D72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«Развитие физической культуры и спорта на территории поселения»</w:t>
      </w:r>
    </w:p>
    <w:p w:rsidR="00D7255D" w:rsidRPr="00D30B10" w:rsidRDefault="00D7255D" w:rsidP="00D72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1927"/>
        <w:gridCol w:w="1582"/>
        <w:gridCol w:w="1075"/>
        <w:gridCol w:w="1061"/>
        <w:gridCol w:w="1061"/>
        <w:gridCol w:w="1061"/>
        <w:gridCol w:w="1061"/>
        <w:gridCol w:w="1061"/>
      </w:tblGrid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поселения</w:t>
            </w:r>
          </w:p>
        </w:tc>
      </w:tr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общего и дошкольного образования  </w:t>
            </w:r>
          </w:p>
        </w:tc>
      </w:tr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населения, пропаганда здорового образа жизни 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      </w:r>
          </w:p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380" w:type="dxa"/>
            <w:gridSpan w:val="6"/>
            <w:vAlign w:val="center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 области физкультуры, школьного спорта   и массового спорта, ед.</w:t>
            </w:r>
          </w:p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380" w:type="dxa"/>
            <w:gridSpan w:val="6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мероприятий в области физкультуры и спорта на территории поселения – (ед.) </w:t>
            </w:r>
          </w:p>
        </w:tc>
      </w:tr>
      <w:tr w:rsidR="00D83345" w:rsidRPr="00D30B10" w:rsidTr="00494C6C">
        <w:tc>
          <w:tcPr>
            <w:tcW w:w="3509" w:type="dxa"/>
            <w:gridSpan w:val="2"/>
          </w:tcPr>
          <w:p w:rsidR="00D83345" w:rsidRPr="00D30B10" w:rsidRDefault="00D83345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D83345" w:rsidRPr="00D30B10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2023-2027</w:t>
            </w:r>
            <w:r w:rsidR="00D83345"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037DA" w:rsidRPr="00D30B10" w:rsidTr="00494C6C">
        <w:tc>
          <w:tcPr>
            <w:tcW w:w="1927" w:type="dxa"/>
            <w:vMerge w:val="restart"/>
          </w:tcPr>
          <w:p w:rsidR="007037DA" w:rsidRPr="00D30B10" w:rsidRDefault="007037DA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82" w:type="dxa"/>
          </w:tcPr>
          <w:p w:rsidR="007037DA" w:rsidRPr="00D30B10" w:rsidRDefault="007037DA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5" w:type="dxa"/>
          </w:tcPr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7037DA" w:rsidRPr="00944A70" w:rsidRDefault="007037DA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61" w:type="dxa"/>
          </w:tcPr>
          <w:p w:rsidR="007037DA" w:rsidRPr="00944A70" w:rsidRDefault="007037DA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7037DA" w:rsidRPr="00944A70" w:rsidRDefault="007037DA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037DA" w:rsidRPr="00D30B10" w:rsidTr="00494C6C">
        <w:tc>
          <w:tcPr>
            <w:tcW w:w="1927" w:type="dxa"/>
            <w:vMerge/>
          </w:tcPr>
          <w:p w:rsidR="007037DA" w:rsidRPr="00D30B10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037DA" w:rsidRPr="005B06D5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5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5B06D5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37DA" w:rsidRPr="00D30B10" w:rsidTr="00494C6C">
        <w:tc>
          <w:tcPr>
            <w:tcW w:w="1927" w:type="dxa"/>
            <w:vMerge/>
          </w:tcPr>
          <w:p w:rsidR="007037DA" w:rsidRPr="00D30B10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037DA" w:rsidRPr="005B06D5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5B06D5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37DA" w:rsidRPr="00D30B10" w:rsidTr="00494C6C">
        <w:tc>
          <w:tcPr>
            <w:tcW w:w="1927" w:type="dxa"/>
            <w:vMerge/>
          </w:tcPr>
          <w:p w:rsidR="007037DA" w:rsidRPr="00D30B10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037DA" w:rsidRPr="005B06D5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5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5B06D5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37DA" w:rsidRPr="00D30B10" w:rsidTr="00494C6C">
        <w:tc>
          <w:tcPr>
            <w:tcW w:w="1927" w:type="dxa"/>
            <w:vMerge/>
          </w:tcPr>
          <w:p w:rsidR="007037DA" w:rsidRPr="00D30B10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037DA" w:rsidRPr="005B06D5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75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5B06D5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37DA" w:rsidRPr="00D30B10" w:rsidTr="00494C6C">
        <w:tc>
          <w:tcPr>
            <w:tcW w:w="1927" w:type="dxa"/>
            <w:vMerge/>
          </w:tcPr>
          <w:p w:rsidR="007037DA" w:rsidRPr="00D30B10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037DA" w:rsidRPr="005B06D5" w:rsidRDefault="007037DA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6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75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7037DA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1" w:type="dxa"/>
          </w:tcPr>
          <w:p w:rsidR="007037DA" w:rsidRPr="00944A70" w:rsidRDefault="005B06D5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37DA" w:rsidRPr="00D30B10" w:rsidTr="00944A70">
        <w:trPr>
          <w:trHeight w:val="912"/>
        </w:trPr>
        <w:tc>
          <w:tcPr>
            <w:tcW w:w="3509" w:type="dxa"/>
            <w:gridSpan w:val="2"/>
          </w:tcPr>
          <w:p w:rsidR="007037DA" w:rsidRPr="00DC0685" w:rsidRDefault="007037DA" w:rsidP="007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6380" w:type="dxa"/>
            <w:gridSpan w:val="6"/>
          </w:tcPr>
          <w:p w:rsidR="007037DA" w:rsidRPr="00944A70" w:rsidRDefault="007037DA" w:rsidP="007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 области физкультуры, школьного спорта   и массового спорта  - 0 (ед.)</w:t>
            </w:r>
          </w:p>
          <w:p w:rsidR="007037DA" w:rsidRPr="00944A70" w:rsidRDefault="007037DA" w:rsidP="007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7DA" w:rsidRPr="00944A70" w:rsidRDefault="007037DA" w:rsidP="007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F35" w:rsidRDefault="00CE4F35" w:rsidP="00D833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345" w:rsidRPr="00D30B10" w:rsidRDefault="00D83345" w:rsidP="00D833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населения, реабилитации инвалидов, повышает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>.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Физическая культура и спорт как составляющая часть здорового образа 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Спортивная база, имеющаяся в муниципальном образовании, не соответствует современным требованиям развития физической культуры и спорта.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Ощутим недостаток в специализированных спортивных сооружениях, в первую очередь, спортивных залах спортивных площадках,  что на сегодняшний день является одной из главных проблем,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D83345" w:rsidRPr="00D30B10" w:rsidRDefault="00D83345" w:rsidP="00D8334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Ежегодно растет интерес жителей района к занятиям спортом и физической культурой, повышается престижность здорового образа жизни. В сфере массового спорта проводятся  комплексные спартакиады и фестивали среди различных демографических групп населения района. Помимо этого на территории района проводятся чемпионаты и первенства по различным видам спорта, турниры, посвященные памятным и знаменательным датам.</w:t>
      </w:r>
    </w:p>
    <w:p w:rsidR="00D83345" w:rsidRPr="00D30B10" w:rsidRDefault="00D83345" w:rsidP="00D83345">
      <w:pPr>
        <w:pStyle w:val="a3"/>
        <w:rPr>
          <w:rFonts w:ascii="Times New Roman" w:hAnsi="Times New Roman" w:cs="Times New Roman"/>
        </w:rPr>
      </w:pP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2.Цель и задачи подпрограммы, показатели цели и задач подпрограммы сроки реализации подпрограммы</w:t>
      </w:r>
    </w:p>
    <w:p w:rsidR="00D83345" w:rsidRPr="00D30B10" w:rsidRDefault="00D83345" w:rsidP="00D83345">
      <w:pPr>
        <w:ind w:left="720"/>
        <w:rPr>
          <w:rFonts w:ascii="Times New Roman" w:hAnsi="Times New Roman" w:cs="Times New Roman"/>
          <w:b/>
          <w:bCs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формирование потребности в занятиях физической культурой и спортом у различных категорий населения, пропаганда здорового образа жизни 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следующей приоритетной задачи: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 Комплексное решение проблем развития физической культуры и спорта, направленное на создание условий для реализации прав всех категорий населения на занятия физической культурой и спортом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1.Количество мероприятий в области физкультуры, школьного спорта   и массового спорта, ед.</w:t>
      </w:r>
    </w:p>
    <w:p w:rsidR="00D83345" w:rsidRPr="00D30B10" w:rsidRDefault="00D83345" w:rsidP="00D833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45" w:rsidRPr="00D30B10" w:rsidRDefault="00D83345" w:rsidP="00D83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tab/>
      </w:r>
      <w:r w:rsidRPr="00D30B10">
        <w:rPr>
          <w:rFonts w:ascii="Times New Roman" w:hAnsi="Times New Roman" w:cs="Times New Roman"/>
          <w:sz w:val="24"/>
          <w:szCs w:val="24"/>
        </w:rPr>
        <w:t>Реализация муниципальной подпрограммы запланирована на 2023 - 202</w:t>
      </w:r>
      <w:r w:rsidR="00494C6C">
        <w:rPr>
          <w:rFonts w:ascii="Times New Roman" w:hAnsi="Times New Roman" w:cs="Times New Roman"/>
          <w:sz w:val="24"/>
          <w:szCs w:val="24"/>
        </w:rPr>
        <w:t>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83345" w:rsidRPr="00D30B10" w:rsidRDefault="00D83345" w:rsidP="00D83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D83345" w:rsidRPr="00D30B10" w:rsidRDefault="00D83345" w:rsidP="00D83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345" w:rsidRPr="00D30B10" w:rsidRDefault="00D83345" w:rsidP="00D8334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Основное мероприятие подпрограммы «</w:t>
      </w:r>
      <w:r w:rsidRPr="00D30B10">
        <w:rPr>
          <w:rFonts w:ascii="Times New Roman" w:hAnsi="Times New Roman" w:cs="Times New Roman"/>
          <w:iCs/>
          <w:sz w:val="24"/>
          <w:szCs w:val="24"/>
        </w:rPr>
        <w:t>Проведение мероприятий в области физкультуры и спорта на территории поселения»</w:t>
      </w:r>
      <w:r w:rsidRPr="00D30B10">
        <w:rPr>
          <w:rFonts w:ascii="Times New Roman" w:hAnsi="Times New Roman" w:cs="Times New Roman"/>
          <w:sz w:val="24"/>
          <w:szCs w:val="24"/>
        </w:rPr>
        <w:t xml:space="preserve">. По данному мероприятию планируется </w:t>
      </w:r>
      <w:r w:rsidRPr="00D30B10">
        <w:rPr>
          <w:rFonts w:ascii="Times New Roman" w:hAnsi="Times New Roman" w:cs="Times New Roman"/>
          <w:sz w:val="24"/>
          <w:szCs w:val="24"/>
        </w:rPr>
        <w:lastRenderedPageBreak/>
        <w:t>реализация одного мероприятия в области физкультуры, школьного спорта и массового спорта на территории поселения.</w:t>
      </w:r>
    </w:p>
    <w:p w:rsidR="002E1786" w:rsidRDefault="002E1786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D83345" w:rsidRPr="00944A7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AB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Pr="00944A70">
        <w:rPr>
          <w:rFonts w:ascii="Times New Roman" w:hAnsi="Times New Roman" w:cs="Times New Roman"/>
          <w:sz w:val="24"/>
          <w:szCs w:val="24"/>
        </w:rPr>
        <w:t xml:space="preserve">подпрограммы на 2023 </w:t>
      </w:r>
      <w:r w:rsidRPr="00D37DE5">
        <w:rPr>
          <w:rFonts w:ascii="Times New Roman" w:hAnsi="Times New Roman" w:cs="Times New Roman"/>
          <w:sz w:val="24"/>
          <w:szCs w:val="24"/>
        </w:rPr>
        <w:t xml:space="preserve">- </w:t>
      </w:r>
      <w:r w:rsidR="00F4616E" w:rsidRPr="00D37DE5">
        <w:rPr>
          <w:rFonts w:ascii="Times New Roman" w:hAnsi="Times New Roman" w:cs="Times New Roman"/>
          <w:sz w:val="24"/>
          <w:szCs w:val="24"/>
        </w:rPr>
        <w:t>2027</w:t>
      </w:r>
      <w:r w:rsidRPr="00D37DE5">
        <w:rPr>
          <w:rFonts w:ascii="Times New Roman" w:hAnsi="Times New Roman" w:cs="Times New Roman"/>
          <w:sz w:val="24"/>
          <w:szCs w:val="24"/>
        </w:rPr>
        <w:t xml:space="preserve"> годы составит 0,00 тыс.  рублей, в том числе:</w:t>
      </w:r>
    </w:p>
    <w:p w:rsidR="00D83345" w:rsidRPr="00944A70" w:rsidRDefault="00D83345" w:rsidP="00494C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D83345" w:rsidRPr="00944A70" w:rsidRDefault="00D83345" w:rsidP="00494C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2024 год – 0,00 тыс. рублей;</w:t>
      </w:r>
    </w:p>
    <w:p w:rsidR="00D83345" w:rsidRPr="00944A70" w:rsidRDefault="00D83345" w:rsidP="00494C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 год -  0,00 тыс. рублей;</w:t>
      </w:r>
    </w:p>
    <w:p w:rsidR="00D83345" w:rsidRPr="00944A70" w:rsidRDefault="00D83345" w:rsidP="00494C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2026 год -  0,00 тыс. рублей</w:t>
      </w:r>
      <w:r w:rsidR="00494C6C" w:rsidRPr="00944A70">
        <w:rPr>
          <w:rFonts w:ascii="Times New Roman" w:hAnsi="Times New Roman" w:cs="Times New Roman"/>
          <w:sz w:val="24"/>
          <w:szCs w:val="24"/>
        </w:rPr>
        <w:t>;</w:t>
      </w:r>
    </w:p>
    <w:p w:rsidR="00494C6C" w:rsidRPr="00944A70" w:rsidRDefault="00494C6C" w:rsidP="00494C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на 2027 год – </w:t>
      </w:r>
      <w:r w:rsidR="00B316AB" w:rsidRPr="00944A70">
        <w:rPr>
          <w:rFonts w:ascii="Times New Roman" w:hAnsi="Times New Roman" w:cs="Times New Roman"/>
          <w:sz w:val="24"/>
          <w:szCs w:val="24"/>
        </w:rPr>
        <w:t xml:space="preserve">0,00 </w:t>
      </w:r>
      <w:r w:rsidRPr="00944A70">
        <w:rPr>
          <w:rFonts w:ascii="Times New Roman" w:hAnsi="Times New Roman" w:cs="Times New Roman"/>
          <w:sz w:val="24"/>
          <w:szCs w:val="24"/>
        </w:rPr>
        <w:t>тыс. рублей.</w:t>
      </w:r>
    </w:p>
    <w:p w:rsidR="00E0062B" w:rsidRDefault="00E0062B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Pr="00944A7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E0062B" w:rsidRDefault="00E0062B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мероприятий в области физкультуры, школьного спорта   и массового спорта 0 – (ед.)</w:t>
      </w:r>
    </w:p>
    <w:p w:rsidR="00D83345" w:rsidRPr="00D30B10" w:rsidRDefault="00D83345" w:rsidP="00D83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6. Методика оценки эффективности подпрограммы</w:t>
      </w:r>
    </w:p>
    <w:p w:rsidR="00D83345" w:rsidRPr="00D30B10" w:rsidRDefault="00D83345" w:rsidP="00D83345">
      <w:pPr>
        <w:rPr>
          <w:rFonts w:ascii="Times New Roman" w:hAnsi="Times New Roman" w:cs="Times New Roman"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D83345" w:rsidRPr="00D30B10" w:rsidRDefault="00D83345" w:rsidP="00D83345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D83345" w:rsidRPr="00D30B10" w:rsidRDefault="00D83345" w:rsidP="00D83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444" w:rsidRDefault="00C47444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44" w:rsidRDefault="00C47444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44" w:rsidRDefault="00C47444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444" w:rsidRDefault="00C47444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Pr="00D30B10" w:rsidRDefault="00492EB4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83345" w:rsidRPr="00D30B10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Подпрограммы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</w:t>
      </w: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5" w:type="dxa"/>
        <w:tblLayout w:type="fixed"/>
        <w:tblLook w:val="04A0"/>
      </w:tblPr>
      <w:tblGrid>
        <w:gridCol w:w="1668"/>
        <w:gridCol w:w="1275"/>
        <w:gridCol w:w="1134"/>
        <w:gridCol w:w="1134"/>
        <w:gridCol w:w="1276"/>
        <w:gridCol w:w="1134"/>
        <w:gridCol w:w="992"/>
        <w:gridCol w:w="958"/>
        <w:gridCol w:w="34"/>
      </w:tblGrid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воспитания и формирование экологической культуры у жителей поселения в области обращения с твердыми коммунальными отходами»</w:t>
            </w:r>
          </w:p>
        </w:tc>
      </w:tr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</w:t>
            </w:r>
          </w:p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0B10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</w:t>
            </w:r>
          </w:p>
        </w:tc>
      </w:tr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и экологического сознания различных слоев населения путем просветительской деятельности, обеспечение свободного доступа населения к экологической информации и информации в сфере обращения с твердыми коммунальными отходами, воспитание бережного отношения к природе и рациональному использованию природных ресурсов, профилактика 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</w:t>
            </w:r>
            <w:proofErr w:type="gramEnd"/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правовой грамотности и развитие правосознания у жителей поселения.</w:t>
            </w:r>
          </w:p>
        </w:tc>
      </w:tr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628" w:type="dxa"/>
            <w:gridSpan w:val="6"/>
            <w:vAlign w:val="center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воспитанию и просвещения населения – (ед.).</w:t>
            </w:r>
          </w:p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экологическому воспитанию и просвещению –</w:t>
            </w:r>
            <w:r w:rsidR="00B0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(чел.).</w:t>
            </w:r>
          </w:p>
        </w:tc>
      </w:tr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628" w:type="dxa"/>
            <w:gridSpan w:val="6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просвещение, экологическое воспитание и формирование экологической культуры в области обращения с твердыми коммунальными отходами, 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</w:t>
            </w:r>
          </w:p>
        </w:tc>
      </w:tr>
      <w:tr w:rsidR="00D83345" w:rsidRPr="00D30B10" w:rsidTr="00B316AB">
        <w:trPr>
          <w:gridAfter w:val="1"/>
          <w:wAfter w:w="34" w:type="dxa"/>
        </w:trPr>
        <w:tc>
          <w:tcPr>
            <w:tcW w:w="2943" w:type="dxa"/>
            <w:gridSpan w:val="2"/>
          </w:tcPr>
          <w:p w:rsidR="00D83345" w:rsidRPr="00D30B10" w:rsidRDefault="00D83345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6628" w:type="dxa"/>
            <w:gridSpan w:val="6"/>
          </w:tcPr>
          <w:p w:rsidR="00D83345" w:rsidRPr="00D30B10" w:rsidRDefault="00D83345" w:rsidP="002B3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>На 2023-202</w:t>
            </w:r>
            <w:r w:rsidR="002B3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0B1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2B31E4" w:rsidRPr="00D30B10" w:rsidTr="00B316AB">
        <w:tc>
          <w:tcPr>
            <w:tcW w:w="1668" w:type="dxa"/>
            <w:vMerge w:val="restart"/>
          </w:tcPr>
          <w:p w:rsidR="002B31E4" w:rsidRPr="00D30B10" w:rsidRDefault="002B31E4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</w:tcPr>
          <w:p w:rsidR="002B31E4" w:rsidRPr="00D30B10" w:rsidRDefault="002B31E4" w:rsidP="0079632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0B1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</w:tcPr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</w:tcPr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2B31E4" w:rsidRPr="00944A70" w:rsidRDefault="002B31E4" w:rsidP="00796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gridSpan w:val="2"/>
          </w:tcPr>
          <w:p w:rsidR="002B31E4" w:rsidRPr="00944A70" w:rsidRDefault="002B31E4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2B31E4" w:rsidRPr="00944A70" w:rsidRDefault="002B31E4" w:rsidP="00896E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B31E4" w:rsidRPr="00D30B10" w:rsidTr="00B316AB">
        <w:tc>
          <w:tcPr>
            <w:tcW w:w="1668" w:type="dxa"/>
            <w:vMerge/>
          </w:tcPr>
          <w:p w:rsidR="002B31E4" w:rsidRPr="00D30B10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1E4" w:rsidRPr="00D57B3E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2B31E4" w:rsidRPr="00944A70" w:rsidRDefault="00D57B3E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31E4" w:rsidRPr="00D30B10" w:rsidTr="00B316AB">
        <w:tc>
          <w:tcPr>
            <w:tcW w:w="1668" w:type="dxa"/>
            <w:vMerge/>
          </w:tcPr>
          <w:p w:rsidR="002B31E4" w:rsidRPr="00D30B10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1E4" w:rsidRPr="00D57B3E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2B31E4" w:rsidRPr="00944A70" w:rsidRDefault="00D57B3E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31E4" w:rsidRPr="00D30B10" w:rsidTr="00B316AB">
        <w:tc>
          <w:tcPr>
            <w:tcW w:w="1668" w:type="dxa"/>
            <w:vMerge/>
          </w:tcPr>
          <w:p w:rsidR="002B31E4" w:rsidRPr="00D30B10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1E4" w:rsidRPr="00D57B3E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B31E4" w:rsidRPr="00944A70" w:rsidRDefault="00944A70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B3E" w:rsidRPr="00944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1E4" w:rsidRPr="00944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B31E4" w:rsidRPr="00944A70" w:rsidRDefault="00944A70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7B3E" w:rsidRPr="00944A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1E4" w:rsidRPr="00944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2B31E4" w:rsidRPr="00944A70" w:rsidRDefault="00D57B3E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31E4" w:rsidRPr="00D30B10" w:rsidTr="00B316AB">
        <w:tc>
          <w:tcPr>
            <w:tcW w:w="1668" w:type="dxa"/>
            <w:vMerge/>
          </w:tcPr>
          <w:p w:rsidR="002B31E4" w:rsidRPr="00D30B10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1E4" w:rsidRPr="00D57B3E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источни-ки</w:t>
            </w:r>
            <w:proofErr w:type="spellEnd"/>
            <w:proofErr w:type="gramEnd"/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2B31E4" w:rsidRPr="00944A70" w:rsidRDefault="00D57B3E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31E4" w:rsidRPr="00D30B10" w:rsidTr="00B316AB">
        <w:tc>
          <w:tcPr>
            <w:tcW w:w="1668" w:type="dxa"/>
            <w:vMerge/>
          </w:tcPr>
          <w:p w:rsidR="002B31E4" w:rsidRPr="00D30B10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1E4" w:rsidRPr="00D57B3E" w:rsidRDefault="002B31E4" w:rsidP="00796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 w:rsidRPr="00D57B3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источни-кам</w:t>
            </w:r>
            <w:proofErr w:type="spellEnd"/>
            <w:proofErr w:type="gramEnd"/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B31E4" w:rsidRPr="00944A70" w:rsidRDefault="002B31E4" w:rsidP="0079632F">
            <w:pPr>
              <w:jc w:val="center"/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2B31E4" w:rsidRPr="00944A70" w:rsidRDefault="00D57B3E" w:rsidP="0079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31E4" w:rsidRPr="00D30B10" w:rsidTr="00B316AB">
        <w:trPr>
          <w:trHeight w:val="1144"/>
        </w:trPr>
        <w:tc>
          <w:tcPr>
            <w:tcW w:w="2943" w:type="dxa"/>
            <w:gridSpan w:val="2"/>
          </w:tcPr>
          <w:p w:rsidR="002B31E4" w:rsidRPr="00DC0685" w:rsidRDefault="002B31E4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8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662" w:type="dxa"/>
            <w:gridSpan w:val="7"/>
          </w:tcPr>
          <w:p w:rsidR="002B31E4" w:rsidRPr="00944A70" w:rsidRDefault="002B31E4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1.Количество мероприятий по экологическому воспита</w:t>
            </w:r>
            <w:r w:rsidR="00DC0685" w:rsidRPr="00944A70">
              <w:rPr>
                <w:rFonts w:ascii="Times New Roman" w:hAnsi="Times New Roman" w:cs="Times New Roman"/>
                <w:sz w:val="24"/>
                <w:szCs w:val="24"/>
              </w:rPr>
              <w:t>нию и просвещения населения –  4</w:t>
            </w: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  <w:p w:rsidR="002B31E4" w:rsidRPr="00944A70" w:rsidRDefault="002B31E4" w:rsidP="007963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2.Количество участников мероприятий по экологическ</w:t>
            </w:r>
            <w:r w:rsidR="00560F38" w:rsidRPr="00944A70">
              <w:rPr>
                <w:rFonts w:ascii="Times New Roman" w:hAnsi="Times New Roman" w:cs="Times New Roman"/>
                <w:sz w:val="24"/>
                <w:szCs w:val="24"/>
              </w:rPr>
              <w:t>ому воспитанию и просвещению – 3</w:t>
            </w:r>
            <w:r w:rsidRPr="00944A70">
              <w:rPr>
                <w:rFonts w:ascii="Times New Roman" w:hAnsi="Times New Roman" w:cs="Times New Roman"/>
                <w:sz w:val="24"/>
                <w:szCs w:val="24"/>
              </w:rPr>
              <w:t>4 (чел.).</w:t>
            </w:r>
          </w:p>
        </w:tc>
      </w:tr>
    </w:tbl>
    <w:p w:rsidR="00EE2F5D" w:rsidRDefault="00EE2F5D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D83345" w:rsidRPr="00D30B10" w:rsidRDefault="00D83345" w:rsidP="00D83345">
      <w:pPr>
        <w:jc w:val="center"/>
        <w:rPr>
          <w:rFonts w:ascii="Times New Roman" w:hAnsi="Times New Roman" w:cs="Times New Roman"/>
          <w:b/>
          <w:bCs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С целью создания стабильной экологической обстановки на территории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 рамках Подпрограммы будут решаться следующие основные мероприятия: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-проведение мероприятий по охране окружающей среды;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-вовлечение населения в экологические мероприятия.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Вопросы экологического образования, просвещения и развития экологической культуры входят в число важнейших государственных приоритетов. В Основах государственной политики в области экологического развития Российской Федерации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формирование экологической культуры, развитие экологического образования и воспитания;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обеспечение эффективного участия граждан, общественных объединений, некоммерческих организаций и бизнес - сообществ в решении вопросов, связанных с охраной окружающей среды и обеспечением экологической безопасности.</w:t>
      </w:r>
    </w:p>
    <w:p w:rsidR="00D83345" w:rsidRPr="00D30B10" w:rsidRDefault="00D83345" w:rsidP="00D8334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В целях решения задачи по вовлечению населения в экологические мероприятия Администрация сельского поселения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выстраивает свою политику в сфере экологического образования, просвещения, развития экологической культуры путем проведения экологических мероприятий с участием наибольшего количества учащихся и молодежи.</w:t>
      </w: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lastRenderedPageBreak/>
        <w:t>2.Цель и задачи подпрограммы, показатели цели и задач подпрограммы сроки реализации подпрограммы</w:t>
      </w: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B10">
        <w:rPr>
          <w:rFonts w:ascii="Times New Roman" w:hAnsi="Times New Roman" w:cs="Times New Roman"/>
          <w:bCs/>
          <w:sz w:val="24"/>
          <w:szCs w:val="24"/>
        </w:rPr>
        <w:t xml:space="preserve">Целью подпрограммы является </w:t>
      </w:r>
      <w:r w:rsidRPr="00D30B10">
        <w:rPr>
          <w:rFonts w:ascii="Times New Roman" w:hAnsi="Times New Roman" w:cs="Times New Roman"/>
          <w:sz w:val="24"/>
          <w:szCs w:val="24"/>
        </w:rPr>
        <w:t>э</w:t>
      </w:r>
      <w:r w:rsidRPr="00D30B10">
        <w:rPr>
          <w:rFonts w:ascii="Times New Roman" w:eastAsia="Calibri" w:hAnsi="Times New Roman" w:cs="Times New Roman"/>
          <w:sz w:val="24"/>
          <w:szCs w:val="24"/>
        </w:rPr>
        <w:t xml:space="preserve">кологическое просвещение, экологическое воспитание и формирование экологической культуры в области обращения с твердыми коммунальными отходами, </w:t>
      </w:r>
      <w:r w:rsidRPr="00D30B10">
        <w:rPr>
          <w:rFonts w:ascii="Times New Roman" w:hAnsi="Times New Roman" w:cs="Times New Roman"/>
          <w:sz w:val="24"/>
          <w:szCs w:val="24"/>
        </w:rPr>
        <w:t xml:space="preserve">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совершение, повышение уровня правовой грамотности и развитие правосознания у жителей поселения. </w:t>
      </w:r>
      <w:proofErr w:type="gramEnd"/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Для оценки степени достижения цели подпрограммы планируется использовать следующие целевые индикаторы: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1.Количество мероприятий по экологическому воспитанию и просвещения населения –   (ед.)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2.Количество участников мероприятий по экологическому воспитанию и просвещению – (чел.)</w:t>
      </w:r>
    </w:p>
    <w:p w:rsidR="00D83345" w:rsidRPr="00D30B10" w:rsidRDefault="00D83345" w:rsidP="00D83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345" w:rsidRPr="00D30B10" w:rsidRDefault="00D83345" w:rsidP="00D833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ab/>
        <w:t>Реализация муниципальной подпрог</w:t>
      </w:r>
      <w:r w:rsidR="00D63DF2">
        <w:rPr>
          <w:rFonts w:ascii="Times New Roman" w:hAnsi="Times New Roman" w:cs="Times New Roman"/>
          <w:sz w:val="24"/>
          <w:szCs w:val="24"/>
        </w:rPr>
        <w:t>раммы запланирована на 2023-2027</w:t>
      </w:r>
      <w:r w:rsidRPr="00D30B1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44A70" w:rsidRDefault="00944A70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345" w:rsidRDefault="00D83345" w:rsidP="00944A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3.Перечень и краткое описание  основных мероприятий</w:t>
      </w:r>
    </w:p>
    <w:p w:rsidR="00944A70" w:rsidRPr="00D30B10" w:rsidRDefault="00944A70" w:rsidP="00944A70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По данной подпрограмме планируется реализация одного основного мероприятия: </w:t>
      </w:r>
      <w:r w:rsidRPr="00D30B10">
        <w:rPr>
          <w:rFonts w:ascii="Times New Roman" w:hAnsi="Times New Roman" w:cs="Times New Roman"/>
          <w:iCs/>
          <w:sz w:val="24"/>
          <w:szCs w:val="24"/>
        </w:rPr>
        <w:t>экологическое воспитания и формирование экологической культуры у жителей поселения в области обращения с твердыми коммунальными отходами.</w:t>
      </w:r>
    </w:p>
    <w:p w:rsidR="00D83345" w:rsidRPr="00D30B10" w:rsidRDefault="00D83345" w:rsidP="00D83345">
      <w:pPr>
        <w:pStyle w:val="a3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данному основному мероприятию планируются </w:t>
      </w:r>
      <w:r w:rsidRPr="00D30B1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D30B10">
        <w:rPr>
          <w:rFonts w:ascii="Times New Roman" w:hAnsi="Times New Roman" w:cs="Times New Roman"/>
          <w:iCs/>
          <w:sz w:val="24"/>
          <w:szCs w:val="24"/>
        </w:rPr>
        <w:t xml:space="preserve">по распространению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брошюр, плакатов, буклетов и иной печатной продукции; </w:t>
      </w:r>
      <w:r w:rsidRPr="00D30B10">
        <w:rPr>
          <w:rFonts w:ascii="Times New Roman" w:hAnsi="Times New Roman" w:cs="Times New Roman"/>
          <w:sz w:val="24"/>
          <w:szCs w:val="24"/>
        </w:rPr>
        <w:t>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</w:t>
      </w:r>
    </w:p>
    <w:p w:rsidR="00D83345" w:rsidRPr="00D30B10" w:rsidRDefault="00D83345" w:rsidP="00D83345">
      <w:pPr>
        <w:pStyle w:val="a3"/>
        <w:rPr>
          <w:rFonts w:ascii="Times New Roman" w:hAnsi="Times New Roman" w:cs="Times New Roman"/>
        </w:rPr>
      </w:pP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0">
        <w:rPr>
          <w:rFonts w:ascii="Times New Roman" w:hAnsi="Times New Roman" w:cs="Times New Roman"/>
          <w:b/>
          <w:sz w:val="24"/>
          <w:szCs w:val="24"/>
        </w:rPr>
        <w:t>4.Ресурсное обеспечение подпрограммы</w:t>
      </w:r>
    </w:p>
    <w:p w:rsidR="00D83345" w:rsidRPr="00D30B10" w:rsidRDefault="00D83345" w:rsidP="00D83345">
      <w:pPr>
        <w:autoSpaceDN w:val="0"/>
        <w:ind w:left="360"/>
        <w:jc w:val="center"/>
        <w:rPr>
          <w:rFonts w:ascii="Times New Roman" w:hAnsi="Times New Roman" w:cs="Times New Roman"/>
          <w:b/>
          <w:bCs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волость»  на соответствующий финансовый год и плановый период.</w:t>
      </w:r>
    </w:p>
    <w:p w:rsidR="00D83345" w:rsidRPr="0046243A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B3E">
        <w:rPr>
          <w:rFonts w:ascii="Times New Roman" w:hAnsi="Times New Roman" w:cs="Times New Roman"/>
          <w:sz w:val="24"/>
          <w:szCs w:val="24"/>
        </w:rPr>
        <w:t>Общий объем финансирования подпрограмм</w:t>
      </w:r>
      <w:r w:rsidR="00D57B3E">
        <w:rPr>
          <w:rFonts w:ascii="Times New Roman" w:hAnsi="Times New Roman" w:cs="Times New Roman"/>
          <w:sz w:val="24"/>
          <w:szCs w:val="24"/>
        </w:rPr>
        <w:t xml:space="preserve">ы </w:t>
      </w:r>
      <w:r w:rsidR="00D57B3E" w:rsidRPr="00944A70">
        <w:rPr>
          <w:rFonts w:ascii="Times New Roman" w:hAnsi="Times New Roman" w:cs="Times New Roman"/>
          <w:sz w:val="24"/>
          <w:szCs w:val="24"/>
        </w:rPr>
        <w:t xml:space="preserve">на 2023 </w:t>
      </w:r>
      <w:r w:rsidR="00D57B3E" w:rsidRPr="0046243A">
        <w:rPr>
          <w:rFonts w:ascii="Times New Roman" w:hAnsi="Times New Roman" w:cs="Times New Roman"/>
          <w:sz w:val="24"/>
          <w:szCs w:val="24"/>
        </w:rPr>
        <w:t>- 202</w:t>
      </w:r>
      <w:r w:rsidR="00F4616E" w:rsidRPr="0046243A">
        <w:rPr>
          <w:rFonts w:ascii="Times New Roman" w:hAnsi="Times New Roman" w:cs="Times New Roman"/>
          <w:sz w:val="24"/>
          <w:szCs w:val="24"/>
        </w:rPr>
        <w:t>7</w:t>
      </w:r>
      <w:r w:rsidR="00D57B3E" w:rsidRPr="0046243A"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944A70" w:rsidRPr="0046243A">
        <w:rPr>
          <w:rFonts w:ascii="Times New Roman" w:hAnsi="Times New Roman" w:cs="Times New Roman"/>
          <w:sz w:val="24"/>
          <w:szCs w:val="24"/>
        </w:rPr>
        <w:t>0</w:t>
      </w:r>
      <w:r w:rsidR="00D57B3E" w:rsidRPr="0046243A">
        <w:rPr>
          <w:rFonts w:ascii="Times New Roman" w:hAnsi="Times New Roman" w:cs="Times New Roman"/>
          <w:sz w:val="24"/>
          <w:szCs w:val="24"/>
        </w:rPr>
        <w:t>,</w:t>
      </w:r>
      <w:r w:rsidR="00944A70" w:rsidRPr="0046243A">
        <w:rPr>
          <w:rFonts w:ascii="Times New Roman" w:hAnsi="Times New Roman" w:cs="Times New Roman"/>
          <w:sz w:val="24"/>
          <w:szCs w:val="24"/>
        </w:rPr>
        <w:t>0</w:t>
      </w:r>
      <w:r w:rsidRPr="0046243A">
        <w:rPr>
          <w:rFonts w:ascii="Times New Roman" w:hAnsi="Times New Roman" w:cs="Times New Roman"/>
          <w:sz w:val="24"/>
          <w:szCs w:val="24"/>
        </w:rPr>
        <w:t>0 тыс.  рублей, в том числе:</w:t>
      </w:r>
    </w:p>
    <w:p w:rsidR="00D83345" w:rsidRPr="00944A7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43A">
        <w:rPr>
          <w:rFonts w:ascii="Times New Roman" w:hAnsi="Times New Roman" w:cs="Times New Roman"/>
          <w:sz w:val="24"/>
          <w:szCs w:val="24"/>
        </w:rPr>
        <w:t>на 2023 год – 0,00 тыс. рублей;</w:t>
      </w:r>
    </w:p>
    <w:p w:rsidR="00D83345" w:rsidRPr="00944A70" w:rsidRDefault="00944A70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2024 год – 0</w:t>
      </w:r>
      <w:r w:rsidR="00D57B3E" w:rsidRPr="00944A70">
        <w:rPr>
          <w:rFonts w:ascii="Times New Roman" w:hAnsi="Times New Roman" w:cs="Times New Roman"/>
          <w:sz w:val="24"/>
          <w:szCs w:val="24"/>
        </w:rPr>
        <w:t>,</w:t>
      </w:r>
      <w:r w:rsidRPr="00944A70">
        <w:rPr>
          <w:rFonts w:ascii="Times New Roman" w:hAnsi="Times New Roman" w:cs="Times New Roman"/>
          <w:sz w:val="24"/>
          <w:szCs w:val="24"/>
        </w:rPr>
        <w:t>0</w:t>
      </w:r>
      <w:r w:rsidR="00D83345" w:rsidRPr="00944A70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D83345" w:rsidRPr="00944A7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2025 год – 0,00 тыс. рублей;</w:t>
      </w:r>
    </w:p>
    <w:p w:rsidR="00D83345" w:rsidRPr="00944A7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на 2026 год – 0,00 тыс. рублей</w:t>
      </w:r>
      <w:r w:rsidR="00D63DF2" w:rsidRPr="00944A70">
        <w:rPr>
          <w:rFonts w:ascii="Times New Roman" w:hAnsi="Times New Roman" w:cs="Times New Roman"/>
          <w:sz w:val="24"/>
          <w:szCs w:val="24"/>
        </w:rPr>
        <w:t>;</w:t>
      </w:r>
    </w:p>
    <w:p w:rsidR="00D63DF2" w:rsidRPr="00944A70" w:rsidRDefault="00D63DF2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 xml:space="preserve">на 2027 год – </w:t>
      </w:r>
      <w:r w:rsidR="00D57B3E" w:rsidRPr="00944A70">
        <w:rPr>
          <w:rFonts w:ascii="Times New Roman" w:hAnsi="Times New Roman" w:cs="Times New Roman"/>
          <w:sz w:val="24"/>
          <w:szCs w:val="24"/>
        </w:rPr>
        <w:t xml:space="preserve">0,00 </w:t>
      </w:r>
      <w:r w:rsidRPr="00944A70">
        <w:rPr>
          <w:rFonts w:ascii="Times New Roman" w:hAnsi="Times New Roman" w:cs="Times New Roman"/>
          <w:sz w:val="24"/>
          <w:szCs w:val="24"/>
        </w:rPr>
        <w:t>тыс. рублей.</w:t>
      </w:r>
    </w:p>
    <w:p w:rsidR="00D83345" w:rsidRPr="00944A7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D83345" w:rsidRPr="00944A70" w:rsidRDefault="00D83345" w:rsidP="00D833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0">
        <w:rPr>
          <w:rFonts w:ascii="Times New Roman" w:hAnsi="Times New Roman" w:cs="Times New Roman"/>
          <w:b/>
          <w:sz w:val="24"/>
          <w:szCs w:val="24"/>
        </w:rPr>
        <w:t>5.Ожидаемые результаты реализации подпрограммы</w:t>
      </w:r>
    </w:p>
    <w:p w:rsidR="00D83345" w:rsidRPr="00944A70" w:rsidRDefault="00D83345" w:rsidP="00D83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3345" w:rsidRPr="00944A7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мероприятий по экологическому воспитан</w:t>
      </w:r>
      <w:r w:rsidR="00560F38" w:rsidRPr="00944A70">
        <w:rPr>
          <w:rFonts w:ascii="Times New Roman" w:hAnsi="Times New Roman" w:cs="Times New Roman"/>
          <w:sz w:val="24"/>
          <w:szCs w:val="24"/>
        </w:rPr>
        <w:t>ию и просвещения населения –   4</w:t>
      </w:r>
      <w:r w:rsidRPr="00944A70">
        <w:rPr>
          <w:rFonts w:ascii="Times New Roman" w:hAnsi="Times New Roman" w:cs="Times New Roman"/>
          <w:sz w:val="24"/>
          <w:szCs w:val="24"/>
        </w:rPr>
        <w:t xml:space="preserve"> (ед.).</w:t>
      </w:r>
    </w:p>
    <w:p w:rsidR="00D83345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A70">
        <w:rPr>
          <w:rFonts w:ascii="Times New Roman" w:hAnsi="Times New Roman" w:cs="Times New Roman"/>
          <w:sz w:val="24"/>
          <w:szCs w:val="24"/>
        </w:rPr>
        <w:t>Количество участников мероприятий по экологическ</w:t>
      </w:r>
      <w:r w:rsidR="00560F38" w:rsidRPr="00944A70">
        <w:rPr>
          <w:rFonts w:ascii="Times New Roman" w:hAnsi="Times New Roman" w:cs="Times New Roman"/>
          <w:sz w:val="24"/>
          <w:szCs w:val="24"/>
        </w:rPr>
        <w:t>ому воспитанию и просвещению – 3</w:t>
      </w:r>
      <w:r w:rsidRPr="00944A70">
        <w:rPr>
          <w:rFonts w:ascii="Times New Roman" w:hAnsi="Times New Roman" w:cs="Times New Roman"/>
          <w:sz w:val="24"/>
          <w:szCs w:val="24"/>
        </w:rPr>
        <w:t>4  (чел.).</w:t>
      </w:r>
    </w:p>
    <w:p w:rsidR="00D83345" w:rsidRPr="00D30B10" w:rsidRDefault="00D83345" w:rsidP="00D833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30B10">
        <w:rPr>
          <w:rFonts w:ascii="Times New Roman" w:hAnsi="Times New Roman" w:cs="Times New Roman"/>
          <w:bCs/>
          <w:sz w:val="24"/>
          <w:szCs w:val="24"/>
        </w:rPr>
        <w:t>.</w:t>
      </w:r>
      <w:r w:rsidRPr="00D30B10">
        <w:rPr>
          <w:rFonts w:ascii="Times New Roman" w:hAnsi="Times New Roman" w:cs="Times New Roman"/>
          <w:b/>
          <w:bCs/>
          <w:sz w:val="24"/>
          <w:szCs w:val="24"/>
        </w:rPr>
        <w:t>Методика оценки эффективности подпрограммы</w:t>
      </w:r>
    </w:p>
    <w:p w:rsidR="00D63DF2" w:rsidRDefault="00D63DF2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1) оценки степени достижения целей и решения задач подпрограммы путем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сопоставления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фактически достигнутых значений индикаторов подпрограммы и их плановых значений показателей (индикаторов), приведенных в паспорте подпрограммы, по формуле: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B1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где: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подпрограммы;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D83345" w:rsidRPr="00D30B10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B10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D30B10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реализацию мероприятий подпрограммы на соответствующий отчетный период.</w:t>
      </w:r>
    </w:p>
    <w:p w:rsidR="00D83345" w:rsidRPr="00F819F5" w:rsidRDefault="00D83345" w:rsidP="00D833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B1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проводится ответственным исполнителем ежегодно до 01 марта года, следующего </w:t>
      </w:r>
      <w:proofErr w:type="gramStart"/>
      <w:r w:rsidRPr="00D30B1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0B10">
        <w:rPr>
          <w:rFonts w:ascii="Times New Roman" w:hAnsi="Times New Roman" w:cs="Times New Roman"/>
          <w:sz w:val="24"/>
          <w:szCs w:val="24"/>
        </w:rPr>
        <w:t xml:space="preserve"> отчетным».</w:t>
      </w:r>
    </w:p>
    <w:p w:rsidR="00933371" w:rsidRDefault="00933371" w:rsidP="00AD018A"/>
    <w:sectPr w:rsidR="00933371" w:rsidSect="0043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DAAEC7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C5"/>
    <w:multiLevelType w:val="hybridMultilevel"/>
    <w:tmpl w:val="C0A874F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55FF4"/>
    <w:multiLevelType w:val="hybridMultilevel"/>
    <w:tmpl w:val="241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18A"/>
    <w:rsid w:val="00022E34"/>
    <w:rsid w:val="00022E4B"/>
    <w:rsid w:val="00056330"/>
    <w:rsid w:val="000720EA"/>
    <w:rsid w:val="00087203"/>
    <w:rsid w:val="000C3DF6"/>
    <w:rsid w:val="000D0717"/>
    <w:rsid w:val="000D34E0"/>
    <w:rsid w:val="000E39F7"/>
    <w:rsid w:val="00113F84"/>
    <w:rsid w:val="001234A4"/>
    <w:rsid w:val="001565F9"/>
    <w:rsid w:val="00183600"/>
    <w:rsid w:val="001A3DDB"/>
    <w:rsid w:val="001E41C5"/>
    <w:rsid w:val="001F01C4"/>
    <w:rsid w:val="00253497"/>
    <w:rsid w:val="002604EF"/>
    <w:rsid w:val="00267CCF"/>
    <w:rsid w:val="002B31E4"/>
    <w:rsid w:val="002B63B0"/>
    <w:rsid w:val="002E1786"/>
    <w:rsid w:val="002F4E29"/>
    <w:rsid w:val="002F5E10"/>
    <w:rsid w:val="003245FC"/>
    <w:rsid w:val="00352048"/>
    <w:rsid w:val="00362403"/>
    <w:rsid w:val="00362C38"/>
    <w:rsid w:val="003716BF"/>
    <w:rsid w:val="003C40BE"/>
    <w:rsid w:val="003D1A6E"/>
    <w:rsid w:val="003E08F2"/>
    <w:rsid w:val="0043277B"/>
    <w:rsid w:val="00436B6B"/>
    <w:rsid w:val="00437A81"/>
    <w:rsid w:val="00454157"/>
    <w:rsid w:val="0046243A"/>
    <w:rsid w:val="004733E0"/>
    <w:rsid w:val="004903F3"/>
    <w:rsid w:val="00492EB4"/>
    <w:rsid w:val="00494C6C"/>
    <w:rsid w:val="004A505D"/>
    <w:rsid w:val="004D3167"/>
    <w:rsid w:val="004E7347"/>
    <w:rsid w:val="004F39AF"/>
    <w:rsid w:val="0051793A"/>
    <w:rsid w:val="0052316C"/>
    <w:rsid w:val="005264B7"/>
    <w:rsid w:val="005457A5"/>
    <w:rsid w:val="00556EA2"/>
    <w:rsid w:val="00560F38"/>
    <w:rsid w:val="00570FB1"/>
    <w:rsid w:val="005857C8"/>
    <w:rsid w:val="0059465A"/>
    <w:rsid w:val="005A3BC8"/>
    <w:rsid w:val="005B06D5"/>
    <w:rsid w:val="005B273F"/>
    <w:rsid w:val="005C158D"/>
    <w:rsid w:val="005C5509"/>
    <w:rsid w:val="005D5731"/>
    <w:rsid w:val="005E4D4C"/>
    <w:rsid w:val="005E7FFA"/>
    <w:rsid w:val="005F3F2C"/>
    <w:rsid w:val="00645D59"/>
    <w:rsid w:val="00651B52"/>
    <w:rsid w:val="006528B7"/>
    <w:rsid w:val="006876EF"/>
    <w:rsid w:val="006A109F"/>
    <w:rsid w:val="006D2D99"/>
    <w:rsid w:val="00702F03"/>
    <w:rsid w:val="00703457"/>
    <w:rsid w:val="007037DA"/>
    <w:rsid w:val="00704CC7"/>
    <w:rsid w:val="00787646"/>
    <w:rsid w:val="0079632F"/>
    <w:rsid w:val="007E2BCF"/>
    <w:rsid w:val="00817E76"/>
    <w:rsid w:val="008275EE"/>
    <w:rsid w:val="0083455F"/>
    <w:rsid w:val="00844412"/>
    <w:rsid w:val="00847773"/>
    <w:rsid w:val="008859C7"/>
    <w:rsid w:val="00896EAA"/>
    <w:rsid w:val="008A0FA3"/>
    <w:rsid w:val="008C5B5E"/>
    <w:rsid w:val="008D0997"/>
    <w:rsid w:val="008D1433"/>
    <w:rsid w:val="008D4F83"/>
    <w:rsid w:val="008E029D"/>
    <w:rsid w:val="00907FEE"/>
    <w:rsid w:val="0093152C"/>
    <w:rsid w:val="00933371"/>
    <w:rsid w:val="00944A70"/>
    <w:rsid w:val="00982E67"/>
    <w:rsid w:val="0098317C"/>
    <w:rsid w:val="009919AD"/>
    <w:rsid w:val="009A71A1"/>
    <w:rsid w:val="009D2173"/>
    <w:rsid w:val="009D3A1F"/>
    <w:rsid w:val="009D5ADC"/>
    <w:rsid w:val="009D6D66"/>
    <w:rsid w:val="009F19A5"/>
    <w:rsid w:val="00A035F0"/>
    <w:rsid w:val="00A053F3"/>
    <w:rsid w:val="00A47736"/>
    <w:rsid w:val="00AB0336"/>
    <w:rsid w:val="00AD018A"/>
    <w:rsid w:val="00AD246E"/>
    <w:rsid w:val="00AF2CFE"/>
    <w:rsid w:val="00B00B4F"/>
    <w:rsid w:val="00B0283B"/>
    <w:rsid w:val="00B07066"/>
    <w:rsid w:val="00B11106"/>
    <w:rsid w:val="00B260D4"/>
    <w:rsid w:val="00B316AB"/>
    <w:rsid w:val="00B31D98"/>
    <w:rsid w:val="00B43301"/>
    <w:rsid w:val="00B46E72"/>
    <w:rsid w:val="00BA2565"/>
    <w:rsid w:val="00BC7803"/>
    <w:rsid w:val="00C202D9"/>
    <w:rsid w:val="00C47444"/>
    <w:rsid w:val="00CA08B9"/>
    <w:rsid w:val="00CC70FC"/>
    <w:rsid w:val="00CD45BC"/>
    <w:rsid w:val="00CE4F35"/>
    <w:rsid w:val="00CF54B7"/>
    <w:rsid w:val="00D114C1"/>
    <w:rsid w:val="00D118B3"/>
    <w:rsid w:val="00D30B10"/>
    <w:rsid w:val="00D37DE5"/>
    <w:rsid w:val="00D5618B"/>
    <w:rsid w:val="00D573F1"/>
    <w:rsid w:val="00D57B3E"/>
    <w:rsid w:val="00D619B4"/>
    <w:rsid w:val="00D63DF2"/>
    <w:rsid w:val="00D66EB8"/>
    <w:rsid w:val="00D7255D"/>
    <w:rsid w:val="00D75136"/>
    <w:rsid w:val="00D83345"/>
    <w:rsid w:val="00D9550C"/>
    <w:rsid w:val="00DC0685"/>
    <w:rsid w:val="00DF43B7"/>
    <w:rsid w:val="00E0062B"/>
    <w:rsid w:val="00E24BC6"/>
    <w:rsid w:val="00E668D1"/>
    <w:rsid w:val="00E66E8D"/>
    <w:rsid w:val="00E6785E"/>
    <w:rsid w:val="00E95777"/>
    <w:rsid w:val="00EC029E"/>
    <w:rsid w:val="00ED025D"/>
    <w:rsid w:val="00ED22CD"/>
    <w:rsid w:val="00EE2F5D"/>
    <w:rsid w:val="00EF7D84"/>
    <w:rsid w:val="00F2443A"/>
    <w:rsid w:val="00F455D9"/>
    <w:rsid w:val="00F4616E"/>
    <w:rsid w:val="00F5548C"/>
    <w:rsid w:val="00F55625"/>
    <w:rsid w:val="00F6091C"/>
    <w:rsid w:val="00FF03B4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7B"/>
  </w:style>
  <w:style w:type="paragraph" w:styleId="1">
    <w:name w:val="heading 1"/>
    <w:basedOn w:val="a"/>
    <w:next w:val="a"/>
    <w:link w:val="10"/>
    <w:uiPriority w:val="9"/>
    <w:qFormat/>
    <w:rsid w:val="00AD0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D018A"/>
    <w:pPr>
      <w:spacing w:after="0" w:line="240" w:lineRule="auto"/>
    </w:pPr>
  </w:style>
  <w:style w:type="table" w:styleId="a5">
    <w:name w:val="Table Grid"/>
    <w:basedOn w:val="a1"/>
    <w:uiPriority w:val="59"/>
    <w:rsid w:val="00AD0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AD018A"/>
  </w:style>
  <w:style w:type="paragraph" w:customStyle="1" w:styleId="12">
    <w:name w:val="Абзац списка1"/>
    <w:basedOn w:val="a"/>
    <w:rsid w:val="00AD018A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D018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rsid w:val="00AD018A"/>
  </w:style>
  <w:style w:type="character" w:customStyle="1" w:styleId="WW8Num1z2">
    <w:name w:val="WW8Num1z2"/>
    <w:rsid w:val="00AD018A"/>
    <w:rPr>
      <w:rFonts w:ascii="Wingdings" w:hAnsi="Wingdings" w:cs="Wingdings" w:hint="default"/>
    </w:rPr>
  </w:style>
  <w:style w:type="paragraph" w:styleId="a6">
    <w:name w:val="Balloon Text"/>
    <w:basedOn w:val="a"/>
    <w:link w:val="a7"/>
    <w:uiPriority w:val="99"/>
    <w:semiHidden/>
    <w:unhideWhenUsed/>
    <w:rsid w:val="00AD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18A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a8">
    <w:name w:val="Normal (Web)"/>
    <w:basedOn w:val="a"/>
    <w:rsid w:val="00AD018A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AD018A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0">
    <w:name w:val="Абзац списка2"/>
    <w:basedOn w:val="a"/>
    <w:rsid w:val="00AD018A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">
    <w:name w:val="Без интервала3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Cell">
    <w:name w:val="ConsPlusCell"/>
    <w:rsid w:val="00AD0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9">
    <w:name w:val="List Paragraph"/>
    <w:basedOn w:val="a"/>
    <w:qFormat/>
    <w:rsid w:val="00AD018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WW8Num1z0">
    <w:name w:val="WW8Num1z0"/>
    <w:rsid w:val="00AD018A"/>
    <w:rPr>
      <w:rFonts w:ascii="Symbol" w:hAnsi="Symbol" w:cs="Symbol" w:hint="default"/>
    </w:rPr>
  </w:style>
  <w:style w:type="paragraph" w:customStyle="1" w:styleId="30">
    <w:name w:val="Абзац списка3"/>
    <w:basedOn w:val="a"/>
    <w:rsid w:val="00AD018A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4">
    <w:name w:val="Без интервала4"/>
    <w:rsid w:val="00AD018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styleId="aa">
    <w:name w:val="Hyperlink"/>
    <w:rsid w:val="00AD018A"/>
    <w:rPr>
      <w:rFonts w:cs="Times New Roman"/>
      <w:color w:val="000080"/>
      <w:u w:val="single"/>
    </w:rPr>
  </w:style>
  <w:style w:type="paragraph" w:customStyle="1" w:styleId="ConsPlusTitle">
    <w:name w:val="ConsPlusTitle"/>
    <w:rsid w:val="00AD01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D74E-B9BF-43EB-B6ED-1DAC41E5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13669</Words>
  <Characters>77915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2025-03-03T06:21:00Z</cp:lastPrinted>
  <dcterms:created xsi:type="dcterms:W3CDTF">2023-12-26T12:07:00Z</dcterms:created>
  <dcterms:modified xsi:type="dcterms:W3CDTF">2025-03-03T06:22:00Z</dcterms:modified>
</cp:coreProperties>
</file>